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62" w:rsidRPr="009B7044" w:rsidRDefault="00223350" w:rsidP="00FF6162">
      <w:pPr>
        <w:ind w:left="-426" w:right="-1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16.1pt;width:1in;height:1in;z-index:251666432;visibility:visible;mso-wrap-edited:f">
            <v:imagedata r:id="rId5" o:title=""/>
            <w10:wrap type="topAndBottom"/>
          </v:shape>
          <o:OLEObject Type="Embed" ProgID="Word.Picture.8" ShapeID="_x0000_s1026" DrawAspect="Content" ObjectID="_1812355952" r:id="rId6"/>
        </w:object>
      </w:r>
      <w:r w:rsidR="00FF6162"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Г Л А В А   </w:t>
      </w:r>
      <w:proofErr w:type="spellStart"/>
      <w:r w:rsidR="00FF6162"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А</w:t>
      </w:r>
      <w:proofErr w:type="spellEnd"/>
      <w:r w:rsidR="00FF6162"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Д М И Н И С Т Р А Ц И </w:t>
      </w:r>
      <w:proofErr w:type="spellStart"/>
      <w:r w:rsidR="00FF6162"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И</w:t>
      </w:r>
      <w:proofErr w:type="spellEnd"/>
    </w:p>
    <w:p w:rsidR="00FF6162" w:rsidRPr="009B7044" w:rsidRDefault="00FF6162" w:rsidP="00FF6162">
      <w:pPr>
        <w:ind w:right="-1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М У Н И Ц И П А Л Ь Н О Г О     Р А Й О Н А</w:t>
      </w:r>
    </w:p>
    <w:p w:rsidR="00FF6162" w:rsidRPr="009B7044" w:rsidRDefault="00FF6162" w:rsidP="00FF6162">
      <w:pPr>
        <w:ind w:left="-360" w:right="-1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«ЛЕВАШИНСКИЙ РАЙОН» РЕСПУБЛИКИ  ДАГЕСТАН</w:t>
      </w:r>
    </w:p>
    <w:p w:rsidR="00FF6162" w:rsidRPr="009B7044" w:rsidRDefault="00FF6162" w:rsidP="00FF6162">
      <w:pPr>
        <w:ind w:left="-360" w:right="-3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F6162" w:rsidRPr="009B7044" w:rsidRDefault="00FF6162" w:rsidP="00FF6162">
      <w:pPr>
        <w:ind w:right="-1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proofErr w:type="gramStart"/>
      <w:r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  О</w:t>
      </w:r>
      <w:proofErr w:type="gramEnd"/>
      <w:r w:rsidRPr="009B704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С  Т  А  Н  О В  Л  Е  Н  И  Е  №</w:t>
      </w:r>
      <w:r w:rsidR="00DA6CE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127</w:t>
      </w:r>
      <w:bookmarkStart w:id="0" w:name="_GoBack"/>
      <w:bookmarkEnd w:id="0"/>
    </w:p>
    <w:p w:rsidR="00FF6162" w:rsidRPr="009B7044" w:rsidRDefault="00FF6162" w:rsidP="00FF6162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F6162" w:rsidRPr="009B7044" w:rsidRDefault="00FF6162" w:rsidP="00FF6162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70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</w:t>
      </w:r>
      <w:r w:rsidRPr="006342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A6C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11 июня </w:t>
      </w:r>
      <w:r w:rsidRPr="009B70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9B70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FF6162" w:rsidRDefault="00FF6162" w:rsidP="00FF6162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70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 Леваши</w:t>
      </w:r>
    </w:p>
    <w:p w:rsidR="00223350" w:rsidRPr="009B7044" w:rsidRDefault="00223350" w:rsidP="00FF6162">
      <w:pPr>
        <w:ind w:right="-1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101068" w:rsidRDefault="00FF6162" w:rsidP="00101068">
      <w:pPr>
        <w:ind w:right="509"/>
        <w:jc w:val="center"/>
        <w:rPr>
          <w:rFonts w:ascii="Times New Roman" w:hAnsi="Times New Roman" w:cs="Times New Roman"/>
          <w:b/>
          <w:spacing w:val="39"/>
          <w:w w:val="105"/>
          <w:sz w:val="28"/>
          <w:szCs w:val="28"/>
        </w:rPr>
      </w:pPr>
      <w:r w:rsidRPr="00FF6162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Об</w:t>
      </w:r>
      <w:r w:rsidRPr="00FF6162">
        <w:rPr>
          <w:rFonts w:ascii="Times New Roman" w:hAnsi="Times New Roman" w:cs="Times New Roman"/>
          <w:b/>
          <w:spacing w:val="-12"/>
          <w:w w:val="11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утверждении</w:t>
      </w:r>
      <w:r w:rsidRPr="00FF6162">
        <w:rPr>
          <w:rFonts w:ascii="Times New Roman" w:hAnsi="Times New Roman" w:cs="Times New Roman"/>
          <w:b/>
          <w:spacing w:val="18"/>
          <w:w w:val="11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муниципальной</w:t>
      </w:r>
      <w:r w:rsidRPr="00FF6162">
        <w:rPr>
          <w:rFonts w:ascii="Times New Roman" w:hAnsi="Times New Roman" w:cs="Times New Roman"/>
          <w:b/>
          <w:spacing w:val="27"/>
          <w:w w:val="11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программы</w:t>
      </w:r>
      <w:r w:rsidRPr="00FF6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w w:val="105"/>
          <w:sz w:val="28"/>
          <w:szCs w:val="28"/>
        </w:rPr>
        <w:t>«Укрепление</w:t>
      </w:r>
      <w:r w:rsidRPr="00FF6162">
        <w:rPr>
          <w:rFonts w:ascii="Times New Roman" w:hAnsi="Times New Roman" w:cs="Times New Roman"/>
          <w:b/>
          <w:spacing w:val="2"/>
          <w:w w:val="105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w w:val="105"/>
          <w:sz w:val="28"/>
          <w:szCs w:val="28"/>
        </w:rPr>
        <w:t>общественного</w:t>
      </w:r>
      <w:r w:rsidRPr="00FF6162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w w:val="105"/>
          <w:sz w:val="28"/>
          <w:szCs w:val="28"/>
        </w:rPr>
        <w:t>здоровья</w:t>
      </w:r>
      <w:r w:rsidRPr="00FF6162">
        <w:rPr>
          <w:rFonts w:ascii="Times New Roman" w:hAnsi="Times New Roman" w:cs="Times New Roman"/>
          <w:b/>
          <w:spacing w:val="9"/>
          <w:w w:val="105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 xml:space="preserve">населения </w:t>
      </w:r>
      <w:r w:rsidRPr="00FF6162">
        <w:rPr>
          <w:rFonts w:ascii="Times New Roman" w:hAnsi="Times New Roman" w:cs="Times New Roman"/>
          <w:b/>
          <w:w w:val="105"/>
          <w:sz w:val="28"/>
          <w:szCs w:val="28"/>
        </w:rPr>
        <w:t>МР</w:t>
      </w:r>
      <w:r w:rsidRPr="00FF6162">
        <w:rPr>
          <w:rFonts w:ascii="Times New Roman" w:hAnsi="Times New Roman" w:cs="Times New Roman"/>
          <w:b/>
          <w:spacing w:val="16"/>
          <w:w w:val="105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w w:val="105"/>
          <w:sz w:val="28"/>
          <w:szCs w:val="28"/>
        </w:rPr>
        <w:t>«Левашинский</w:t>
      </w:r>
      <w:r w:rsidRPr="00FF6162">
        <w:rPr>
          <w:rFonts w:ascii="Times New Roman" w:hAnsi="Times New Roman" w:cs="Times New Roman"/>
          <w:b/>
          <w:spacing w:val="45"/>
          <w:w w:val="105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w w:val="105"/>
          <w:sz w:val="28"/>
          <w:szCs w:val="28"/>
        </w:rPr>
        <w:t>район»</w:t>
      </w:r>
      <w:r w:rsidRPr="00FF6162">
        <w:rPr>
          <w:rFonts w:ascii="Times New Roman" w:hAnsi="Times New Roman" w:cs="Times New Roman"/>
          <w:b/>
          <w:spacing w:val="39"/>
          <w:w w:val="105"/>
          <w:sz w:val="28"/>
          <w:szCs w:val="28"/>
        </w:rPr>
        <w:t xml:space="preserve"> </w:t>
      </w:r>
    </w:p>
    <w:p w:rsidR="00FF6162" w:rsidRDefault="00FF6162" w:rsidP="00101068">
      <w:pPr>
        <w:ind w:right="509"/>
        <w:jc w:val="center"/>
        <w:rPr>
          <w:rFonts w:ascii="Times New Roman" w:hAnsi="Times New Roman" w:cs="Times New Roman"/>
          <w:b/>
          <w:spacing w:val="-2"/>
          <w:w w:val="105"/>
          <w:sz w:val="28"/>
          <w:szCs w:val="28"/>
        </w:rPr>
      </w:pPr>
      <w:r w:rsidRPr="00FF6162">
        <w:rPr>
          <w:rFonts w:ascii="Times New Roman" w:hAnsi="Times New Roman" w:cs="Times New Roman"/>
          <w:b/>
          <w:w w:val="105"/>
          <w:sz w:val="28"/>
          <w:szCs w:val="28"/>
        </w:rPr>
        <w:t>на</w:t>
      </w:r>
      <w:r w:rsidRPr="00FF6162">
        <w:rPr>
          <w:rFonts w:ascii="Times New Roman" w:hAnsi="Times New Roman" w:cs="Times New Roman"/>
          <w:b/>
          <w:spacing w:val="35"/>
          <w:w w:val="105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w w:val="105"/>
          <w:sz w:val="28"/>
          <w:szCs w:val="28"/>
        </w:rPr>
        <w:t>2025-2030</w:t>
      </w:r>
      <w:r w:rsidRPr="00FF6162">
        <w:rPr>
          <w:rFonts w:ascii="Times New Roman" w:hAnsi="Times New Roman" w:cs="Times New Roman"/>
          <w:b/>
          <w:spacing w:val="45"/>
          <w:w w:val="105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годы»</w:t>
      </w:r>
    </w:p>
    <w:p w:rsidR="00101068" w:rsidRPr="00101068" w:rsidRDefault="00101068" w:rsidP="00101068">
      <w:pPr>
        <w:ind w:right="509"/>
        <w:jc w:val="center"/>
        <w:rPr>
          <w:rFonts w:ascii="Times New Roman" w:hAnsi="Times New Roman" w:cs="Times New Roman"/>
          <w:b/>
          <w:spacing w:val="-2"/>
          <w:w w:val="105"/>
          <w:szCs w:val="28"/>
        </w:rPr>
      </w:pPr>
    </w:p>
    <w:p w:rsidR="00FF6162" w:rsidRDefault="00FF6162" w:rsidP="00FF6162">
      <w:pPr>
        <w:ind w:left="508" w:right="501" w:firstLine="728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FF6162">
        <w:rPr>
          <w:rFonts w:ascii="Times New Roman" w:hAnsi="Times New Roman" w:cs="Times New Roman"/>
          <w:sz w:val="28"/>
          <w:szCs w:val="28"/>
        </w:rPr>
        <w:t>В рамках регионального проекта «Формирование системы мотивации граждан</w:t>
      </w:r>
      <w:r w:rsidRPr="00FF61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sz w:val="28"/>
          <w:szCs w:val="28"/>
        </w:rPr>
        <w:t>к</w:t>
      </w:r>
      <w:r w:rsidRPr="00FF61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sz w:val="28"/>
          <w:szCs w:val="28"/>
        </w:rPr>
        <w:t>здоровому</w:t>
      </w:r>
      <w:r w:rsidRPr="00FF61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sz w:val="28"/>
          <w:szCs w:val="28"/>
        </w:rPr>
        <w:t>образу</w:t>
      </w:r>
      <w:r w:rsidRPr="00FF61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sz w:val="28"/>
          <w:szCs w:val="28"/>
        </w:rPr>
        <w:t>жизни,</w:t>
      </w:r>
      <w:r w:rsidRPr="00FF61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sz w:val="28"/>
          <w:szCs w:val="28"/>
        </w:rPr>
        <w:t>включая</w:t>
      </w:r>
      <w:r w:rsidRPr="00FF61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sz w:val="28"/>
          <w:szCs w:val="28"/>
        </w:rPr>
        <w:t>здоровое</w:t>
      </w:r>
      <w:r w:rsidRPr="00FF61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sz w:val="28"/>
          <w:szCs w:val="28"/>
        </w:rPr>
        <w:t>питание</w:t>
      </w:r>
      <w:r w:rsidRPr="00FF61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sz w:val="28"/>
          <w:szCs w:val="28"/>
        </w:rPr>
        <w:t>и</w:t>
      </w:r>
      <w:r w:rsidRPr="00FF6162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sz w:val="28"/>
          <w:szCs w:val="28"/>
        </w:rPr>
        <w:t>отказ от вредных привычек», утвержденного протоколом заседания Президиума Совета при Главе Республики Дагестан по стратегическому развитию в проектной деятельности в Республике Дагестан от 13.12.2018 г. №11/7-02, в соответствии с постановлением Правительства Республики Дагестан от</w:t>
      </w:r>
      <w:r w:rsidRPr="00FF61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sz w:val="28"/>
          <w:szCs w:val="28"/>
        </w:rPr>
        <w:t xml:space="preserve">22 декабря 2014 года №662 «Об утверждении государственной программы </w:t>
      </w:r>
      <w:r w:rsidRPr="00FF6162">
        <w:rPr>
          <w:rFonts w:ascii="Times New Roman" w:hAnsi="Times New Roman" w:cs="Times New Roman"/>
          <w:spacing w:val="-4"/>
          <w:sz w:val="28"/>
          <w:szCs w:val="28"/>
        </w:rPr>
        <w:t>Республики</w:t>
      </w:r>
      <w:r w:rsidRPr="00FF6162">
        <w:rPr>
          <w:rFonts w:ascii="Times New Roman" w:hAnsi="Times New Roman" w:cs="Times New Roman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spacing w:val="-4"/>
          <w:sz w:val="28"/>
          <w:szCs w:val="28"/>
        </w:rPr>
        <w:t>Дагестан «Развитие здравоохранения</w:t>
      </w:r>
      <w:r w:rsidRPr="00FF616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FF616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spacing w:val="-4"/>
          <w:sz w:val="28"/>
          <w:szCs w:val="28"/>
        </w:rPr>
        <w:t>Республике Дагестан» и</w:t>
      </w:r>
      <w:r w:rsidRPr="00FF616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FF6162">
        <w:rPr>
          <w:rFonts w:ascii="Times New Roman" w:hAnsi="Times New Roman" w:cs="Times New Roman"/>
          <w:w w:val="90"/>
          <w:sz w:val="28"/>
          <w:szCs w:val="28"/>
        </w:rPr>
        <w:t>целях</w:t>
      </w:r>
      <w:r w:rsidRPr="00FF61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w w:val="90"/>
          <w:sz w:val="28"/>
          <w:szCs w:val="28"/>
        </w:rPr>
        <w:t>формирования</w:t>
      </w:r>
      <w:r w:rsidRPr="00FF6162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w w:val="90"/>
          <w:sz w:val="28"/>
          <w:szCs w:val="28"/>
        </w:rPr>
        <w:t>системы</w:t>
      </w:r>
      <w:r w:rsidRPr="00FF61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w w:val="90"/>
          <w:sz w:val="28"/>
          <w:szCs w:val="28"/>
        </w:rPr>
        <w:t>мотивации</w:t>
      </w:r>
      <w:r w:rsidRPr="00FF61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w w:val="90"/>
          <w:sz w:val="28"/>
          <w:szCs w:val="28"/>
        </w:rPr>
        <w:t>граждан</w:t>
      </w:r>
      <w:r w:rsidRPr="00FF61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FF616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w w:val="90"/>
          <w:sz w:val="28"/>
          <w:szCs w:val="28"/>
        </w:rPr>
        <w:t>ведению</w:t>
      </w:r>
      <w:r w:rsidRPr="00FF61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w w:val="90"/>
          <w:sz w:val="28"/>
          <w:szCs w:val="28"/>
        </w:rPr>
        <w:t>здорового</w:t>
      </w:r>
      <w:r w:rsidRPr="00FF61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w w:val="90"/>
          <w:sz w:val="28"/>
          <w:szCs w:val="28"/>
        </w:rPr>
        <w:t xml:space="preserve">образа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жизни </w:t>
      </w:r>
      <w:r w:rsidRPr="00FF6162">
        <w:rPr>
          <w:rFonts w:ascii="Times New Roman" w:hAnsi="Times New Roman" w:cs="Times New Roman"/>
          <w:b/>
          <w:sz w:val="28"/>
          <w:szCs w:val="28"/>
        </w:rPr>
        <w:t>п</w:t>
      </w:r>
      <w:r w:rsidRPr="00FF6162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sz w:val="28"/>
          <w:szCs w:val="28"/>
        </w:rPr>
        <w:t>о</w:t>
      </w:r>
      <w:r w:rsidRPr="00FF616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sz w:val="28"/>
          <w:szCs w:val="28"/>
        </w:rPr>
        <w:t>с т</w:t>
      </w:r>
      <w:r w:rsidRPr="00FF6162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sz w:val="28"/>
          <w:szCs w:val="28"/>
        </w:rPr>
        <w:t>а</w:t>
      </w:r>
      <w:r w:rsidRPr="00FF6162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sz w:val="28"/>
          <w:szCs w:val="28"/>
        </w:rPr>
        <w:t>н</w:t>
      </w:r>
      <w:r w:rsidRPr="00FF6162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sz w:val="28"/>
          <w:szCs w:val="28"/>
        </w:rPr>
        <w:t>о</w:t>
      </w:r>
      <w:r w:rsidRPr="00FF6162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sz w:val="28"/>
          <w:szCs w:val="28"/>
        </w:rPr>
        <w:t>в</w:t>
      </w:r>
      <w:r w:rsidRPr="00FF6162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sz w:val="28"/>
          <w:szCs w:val="28"/>
        </w:rPr>
        <w:t>л</w:t>
      </w:r>
      <w:r w:rsidRPr="00FF6162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sz w:val="28"/>
          <w:szCs w:val="28"/>
        </w:rPr>
        <w:t>я</w:t>
      </w:r>
      <w:r w:rsidRPr="00FF6162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sz w:val="28"/>
          <w:szCs w:val="28"/>
        </w:rPr>
        <w:t>ю</w:t>
      </w:r>
      <w:r w:rsidRPr="00FF6162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b/>
          <w:spacing w:val="-10"/>
          <w:sz w:val="28"/>
          <w:szCs w:val="28"/>
        </w:rPr>
        <w:t>:</w:t>
      </w:r>
    </w:p>
    <w:p w:rsidR="00FF6162" w:rsidRPr="00FF6162" w:rsidRDefault="00FF6162" w:rsidP="00FF6162">
      <w:pPr>
        <w:ind w:left="508" w:right="501" w:firstLine="728"/>
        <w:jc w:val="both"/>
        <w:rPr>
          <w:rFonts w:ascii="Times New Roman" w:hAnsi="Times New Roman" w:cs="Times New Roman"/>
          <w:sz w:val="28"/>
          <w:szCs w:val="28"/>
        </w:rPr>
      </w:pPr>
    </w:p>
    <w:p w:rsidR="00FF6162" w:rsidRPr="00FF6162" w:rsidRDefault="00FF6162" w:rsidP="00223350">
      <w:pPr>
        <w:pStyle w:val="a7"/>
        <w:numPr>
          <w:ilvl w:val="0"/>
          <w:numId w:val="6"/>
        </w:numPr>
        <w:tabs>
          <w:tab w:val="left" w:pos="1688"/>
        </w:tabs>
        <w:spacing w:line="249" w:lineRule="auto"/>
        <w:ind w:right="542"/>
        <w:jc w:val="both"/>
        <w:rPr>
          <w:sz w:val="28"/>
          <w:szCs w:val="28"/>
        </w:rPr>
      </w:pPr>
      <w:r w:rsidRPr="00FF6162">
        <w:rPr>
          <w:sz w:val="28"/>
          <w:szCs w:val="28"/>
        </w:rPr>
        <w:t>Утвердить муниципальную программу «Укрепление общественного здоровья населения в МР «Леваши</w:t>
      </w:r>
      <w:r w:rsidR="00223350">
        <w:rPr>
          <w:sz w:val="28"/>
          <w:szCs w:val="28"/>
        </w:rPr>
        <w:t>нский район» на 2025-2030 годы».</w:t>
      </w:r>
    </w:p>
    <w:p w:rsidR="00FF6162" w:rsidRPr="00FF6162" w:rsidRDefault="00FF6162" w:rsidP="00223350">
      <w:pPr>
        <w:pStyle w:val="a7"/>
        <w:numPr>
          <w:ilvl w:val="0"/>
          <w:numId w:val="6"/>
        </w:numPr>
        <w:tabs>
          <w:tab w:val="left" w:pos="1600"/>
        </w:tabs>
        <w:spacing w:line="292" w:lineRule="exact"/>
        <w:jc w:val="both"/>
        <w:rPr>
          <w:sz w:val="28"/>
          <w:szCs w:val="28"/>
        </w:rPr>
      </w:pPr>
      <w:r w:rsidRPr="00FF6162">
        <w:rPr>
          <w:sz w:val="28"/>
          <w:szCs w:val="28"/>
        </w:rPr>
        <w:t>Опубликовать</w:t>
      </w:r>
      <w:r w:rsidRPr="00FF6162">
        <w:rPr>
          <w:spacing w:val="72"/>
          <w:sz w:val="28"/>
          <w:szCs w:val="28"/>
        </w:rPr>
        <w:t xml:space="preserve"> </w:t>
      </w:r>
      <w:r w:rsidRPr="00FF6162">
        <w:rPr>
          <w:sz w:val="28"/>
          <w:szCs w:val="28"/>
        </w:rPr>
        <w:t>данное</w:t>
      </w:r>
      <w:r w:rsidRPr="00FF6162">
        <w:rPr>
          <w:spacing w:val="64"/>
          <w:w w:val="150"/>
          <w:sz w:val="28"/>
          <w:szCs w:val="28"/>
        </w:rPr>
        <w:t xml:space="preserve"> </w:t>
      </w:r>
      <w:r w:rsidRPr="00FF6162">
        <w:rPr>
          <w:sz w:val="28"/>
          <w:szCs w:val="28"/>
        </w:rPr>
        <w:t>постановление</w:t>
      </w:r>
      <w:r w:rsidRPr="00FF6162">
        <w:rPr>
          <w:spacing w:val="77"/>
          <w:w w:val="150"/>
          <w:sz w:val="28"/>
          <w:szCs w:val="28"/>
        </w:rPr>
        <w:t xml:space="preserve"> </w:t>
      </w:r>
      <w:r w:rsidRPr="00FF6162">
        <w:rPr>
          <w:sz w:val="28"/>
          <w:szCs w:val="28"/>
        </w:rPr>
        <w:t>в</w:t>
      </w:r>
      <w:r w:rsidRPr="00FF6162">
        <w:rPr>
          <w:spacing w:val="49"/>
          <w:w w:val="150"/>
          <w:sz w:val="28"/>
          <w:szCs w:val="28"/>
        </w:rPr>
        <w:t xml:space="preserve"> </w:t>
      </w:r>
      <w:r w:rsidR="00223350" w:rsidRPr="00FF6162">
        <w:rPr>
          <w:sz w:val="28"/>
          <w:szCs w:val="28"/>
        </w:rPr>
        <w:t>газете</w:t>
      </w:r>
      <w:r w:rsidR="00223350" w:rsidRPr="00FF6162">
        <w:rPr>
          <w:spacing w:val="51"/>
          <w:w w:val="150"/>
          <w:sz w:val="28"/>
          <w:szCs w:val="28"/>
        </w:rPr>
        <w:t xml:space="preserve"> «</w:t>
      </w:r>
      <w:r w:rsidR="008E46E8">
        <w:rPr>
          <w:sz w:val="28"/>
          <w:szCs w:val="28"/>
        </w:rPr>
        <w:t>По новому пути</w:t>
      </w:r>
      <w:r w:rsidRPr="00FF6162">
        <w:rPr>
          <w:sz w:val="28"/>
          <w:szCs w:val="28"/>
        </w:rPr>
        <w:t>»</w:t>
      </w:r>
      <w:r w:rsidRPr="00FF6162">
        <w:rPr>
          <w:spacing w:val="62"/>
          <w:w w:val="150"/>
          <w:sz w:val="28"/>
          <w:szCs w:val="28"/>
        </w:rPr>
        <w:t xml:space="preserve"> </w:t>
      </w:r>
      <w:r w:rsidRPr="00FF6162">
        <w:rPr>
          <w:spacing w:val="-10"/>
          <w:sz w:val="28"/>
          <w:szCs w:val="28"/>
        </w:rPr>
        <w:t>и</w:t>
      </w:r>
    </w:p>
    <w:p w:rsidR="00FF6162" w:rsidRPr="00FF6162" w:rsidRDefault="00FF6162" w:rsidP="00223350">
      <w:pPr>
        <w:spacing w:before="10" w:line="230" w:lineRule="auto"/>
        <w:ind w:left="709" w:right="515" w:hanging="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6162"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 w:rsidRPr="00FF616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23350">
        <w:rPr>
          <w:rFonts w:ascii="Times New Roman" w:hAnsi="Times New Roman" w:cs="Times New Roman"/>
          <w:sz w:val="28"/>
          <w:szCs w:val="28"/>
        </w:rPr>
        <w:t>А</w:t>
      </w:r>
      <w:r w:rsidRPr="00FF6162">
        <w:rPr>
          <w:rFonts w:ascii="Times New Roman" w:hAnsi="Times New Roman" w:cs="Times New Roman"/>
          <w:sz w:val="28"/>
          <w:szCs w:val="28"/>
        </w:rPr>
        <w:t>дминистрации МР «</w:t>
      </w:r>
      <w:proofErr w:type="gramStart"/>
      <w:r w:rsidRPr="00FF6162">
        <w:rPr>
          <w:rFonts w:ascii="Times New Roman" w:hAnsi="Times New Roman" w:cs="Times New Roman"/>
          <w:sz w:val="28"/>
          <w:szCs w:val="28"/>
        </w:rPr>
        <w:t xml:space="preserve">Левашинский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618">
        <w:rPr>
          <w:rFonts w:ascii="Times New Roman" w:hAnsi="Times New Roman" w:cs="Times New Roman"/>
          <w:spacing w:val="-2"/>
          <w:sz w:val="28"/>
          <w:szCs w:val="28"/>
        </w:rPr>
        <w:t>район</w:t>
      </w:r>
      <w:proofErr w:type="gramEnd"/>
      <w:r w:rsidR="00A10618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FF6162" w:rsidRPr="00FF6162" w:rsidRDefault="00FF6162" w:rsidP="00223350">
      <w:pPr>
        <w:pStyle w:val="a7"/>
        <w:numPr>
          <w:ilvl w:val="0"/>
          <w:numId w:val="6"/>
        </w:numPr>
        <w:tabs>
          <w:tab w:val="left" w:pos="1668"/>
        </w:tabs>
        <w:spacing w:before="22" w:line="303" w:lineRule="exact"/>
        <w:jc w:val="both"/>
        <w:rPr>
          <w:sz w:val="28"/>
          <w:szCs w:val="28"/>
        </w:rPr>
      </w:pPr>
      <w:r w:rsidRPr="00FF6162">
        <w:rPr>
          <w:sz w:val="28"/>
          <w:szCs w:val="28"/>
        </w:rPr>
        <w:t>Контроль</w:t>
      </w:r>
      <w:r w:rsidRPr="00FF6162">
        <w:rPr>
          <w:spacing w:val="55"/>
          <w:sz w:val="28"/>
          <w:szCs w:val="28"/>
        </w:rPr>
        <w:t xml:space="preserve"> </w:t>
      </w:r>
      <w:r w:rsidRPr="00FF6162">
        <w:rPr>
          <w:sz w:val="28"/>
          <w:szCs w:val="28"/>
        </w:rPr>
        <w:t>за</w:t>
      </w:r>
      <w:r w:rsidRPr="00FF6162">
        <w:rPr>
          <w:spacing w:val="38"/>
          <w:sz w:val="28"/>
          <w:szCs w:val="28"/>
        </w:rPr>
        <w:t xml:space="preserve"> </w:t>
      </w:r>
      <w:r w:rsidRPr="00FF6162">
        <w:rPr>
          <w:sz w:val="28"/>
          <w:szCs w:val="28"/>
        </w:rPr>
        <w:t>исполнением</w:t>
      </w:r>
      <w:r w:rsidRPr="00FF6162">
        <w:rPr>
          <w:spacing w:val="55"/>
          <w:sz w:val="28"/>
          <w:szCs w:val="28"/>
        </w:rPr>
        <w:t xml:space="preserve"> </w:t>
      </w:r>
      <w:r w:rsidRPr="00FF6162">
        <w:rPr>
          <w:sz w:val="28"/>
          <w:szCs w:val="28"/>
        </w:rPr>
        <w:t>настоящего</w:t>
      </w:r>
      <w:r w:rsidRPr="00FF6162">
        <w:rPr>
          <w:spacing w:val="58"/>
          <w:sz w:val="28"/>
          <w:szCs w:val="28"/>
        </w:rPr>
        <w:t xml:space="preserve"> </w:t>
      </w:r>
      <w:r w:rsidRPr="00FF6162">
        <w:rPr>
          <w:sz w:val="28"/>
          <w:szCs w:val="28"/>
        </w:rPr>
        <w:t>постановления</w:t>
      </w:r>
      <w:r w:rsidRPr="00FF6162">
        <w:rPr>
          <w:spacing w:val="62"/>
          <w:sz w:val="28"/>
          <w:szCs w:val="28"/>
        </w:rPr>
        <w:t xml:space="preserve"> </w:t>
      </w:r>
      <w:r w:rsidRPr="00FF6162">
        <w:rPr>
          <w:sz w:val="28"/>
          <w:szCs w:val="28"/>
        </w:rPr>
        <w:t>возложить</w:t>
      </w:r>
      <w:r w:rsidRPr="00FF6162">
        <w:rPr>
          <w:spacing w:val="56"/>
          <w:sz w:val="28"/>
          <w:szCs w:val="28"/>
        </w:rPr>
        <w:t xml:space="preserve"> </w:t>
      </w:r>
    </w:p>
    <w:p w:rsidR="00FF6162" w:rsidRPr="00FF6162" w:rsidRDefault="00FF6162" w:rsidP="00223350">
      <w:pPr>
        <w:tabs>
          <w:tab w:val="left" w:pos="2242"/>
        </w:tabs>
        <w:spacing w:line="249" w:lineRule="auto"/>
        <w:ind w:left="709" w:right="17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5"/>
          <w:sz w:val="28"/>
          <w:szCs w:val="28"/>
        </w:rPr>
        <w:t>на</w:t>
      </w:r>
      <w:r w:rsidRPr="00FF6162">
        <w:rPr>
          <w:rFonts w:ascii="Times New Roman" w:hAnsi="Times New Roman" w:cs="Times New Roman"/>
          <w:spacing w:val="-2"/>
          <w:sz w:val="28"/>
          <w:szCs w:val="28"/>
        </w:rPr>
        <w:t xml:space="preserve"> первого заместителя главы Администрации МР «Левашинский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6162">
        <w:rPr>
          <w:rFonts w:ascii="Times New Roman" w:hAnsi="Times New Roman" w:cs="Times New Roman"/>
          <w:spacing w:val="-2"/>
          <w:sz w:val="28"/>
          <w:szCs w:val="28"/>
        </w:rPr>
        <w:t>район» Дибирова А.З.</w:t>
      </w:r>
      <w:r w:rsidRPr="00FF6162">
        <w:rPr>
          <w:rFonts w:ascii="Times New Roman" w:hAnsi="Times New Roman" w:cs="Times New Roman"/>
          <w:sz w:val="28"/>
          <w:szCs w:val="28"/>
        </w:rPr>
        <w:tab/>
      </w:r>
    </w:p>
    <w:p w:rsidR="00FF6162" w:rsidRPr="00FF6162" w:rsidRDefault="00FF6162" w:rsidP="00223350">
      <w:pPr>
        <w:pStyle w:val="a7"/>
        <w:tabs>
          <w:tab w:val="left" w:pos="1668"/>
        </w:tabs>
        <w:spacing w:before="22" w:line="303" w:lineRule="exact"/>
        <w:ind w:left="664" w:firstLine="0"/>
        <w:jc w:val="both"/>
        <w:rPr>
          <w:sz w:val="28"/>
          <w:szCs w:val="28"/>
        </w:rPr>
        <w:sectPr w:rsidR="00FF6162" w:rsidRPr="00FF6162" w:rsidSect="00FF6162">
          <w:pgSz w:w="11910" w:h="16840"/>
          <w:pgMar w:top="560" w:right="425" w:bottom="280" w:left="1133" w:header="720" w:footer="720" w:gutter="0"/>
          <w:cols w:space="720"/>
        </w:sectPr>
      </w:pPr>
    </w:p>
    <w:p w:rsidR="00FF6162" w:rsidRPr="00FF6162" w:rsidRDefault="00FF6162" w:rsidP="00FF6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162" w:rsidRDefault="00FF6162" w:rsidP="00FF6162">
      <w:pPr>
        <w:pStyle w:val="a3"/>
        <w:spacing w:before="14"/>
        <w:jc w:val="left"/>
        <w:rPr>
          <w:sz w:val="26"/>
        </w:rPr>
      </w:pPr>
    </w:p>
    <w:p w:rsidR="00FF6162" w:rsidRDefault="00FF6162" w:rsidP="00FF6162">
      <w:pPr>
        <w:pStyle w:val="a3"/>
        <w:jc w:val="left"/>
        <w:rPr>
          <w:rFonts w:ascii="Times New Roman"/>
          <w:sz w:val="20"/>
        </w:rPr>
        <w:sectPr w:rsidR="00FF6162">
          <w:type w:val="continuous"/>
          <w:pgSz w:w="11910" w:h="16840"/>
          <w:pgMar w:top="560" w:right="425" w:bottom="280" w:left="1133" w:header="720" w:footer="720" w:gutter="0"/>
          <w:cols w:space="720"/>
        </w:sectPr>
      </w:pPr>
    </w:p>
    <w:p w:rsidR="00FF6162" w:rsidRPr="004A033C" w:rsidRDefault="00FF6162" w:rsidP="00F92494">
      <w:pPr>
        <w:rPr>
          <w:rFonts w:ascii="Times New Roman" w:hAnsi="Times New Roman" w:cs="Times New Roman"/>
          <w:b/>
          <w:sz w:val="28"/>
          <w:szCs w:val="28"/>
        </w:rPr>
      </w:pPr>
      <w:r w:rsidRPr="004A033C">
        <w:rPr>
          <w:rFonts w:ascii="Times New Roman" w:hAnsi="Times New Roman" w:cs="Times New Roman"/>
          <w:b/>
          <w:sz w:val="28"/>
          <w:szCs w:val="28"/>
        </w:rPr>
        <w:lastRenderedPageBreak/>
        <w:t>Глава Администрации</w:t>
      </w:r>
    </w:p>
    <w:p w:rsidR="00FF6162" w:rsidRDefault="00FF6162" w:rsidP="00F92494">
      <w:pPr>
        <w:rPr>
          <w:rFonts w:ascii="Times New Roman" w:hAnsi="Times New Roman" w:cs="Times New Roman"/>
          <w:b/>
          <w:sz w:val="28"/>
          <w:szCs w:val="28"/>
        </w:rPr>
      </w:pPr>
      <w:r w:rsidRPr="004A033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4A033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Халалмагомедов М.А.</w:t>
      </w:r>
    </w:p>
    <w:p w:rsidR="00FF6162" w:rsidRDefault="00FF6162" w:rsidP="00FF6162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FF6162" w:rsidRDefault="00FF6162" w:rsidP="00FF6162">
      <w:pPr>
        <w:rPr>
          <w:rFonts w:ascii="Times New Roman" w:hAnsi="Times New Roman"/>
          <w:sz w:val="19"/>
        </w:rPr>
        <w:sectPr w:rsidR="00FF6162">
          <w:type w:val="continuous"/>
          <w:pgSz w:w="11910" w:h="16840"/>
          <w:pgMar w:top="560" w:right="425" w:bottom="280" w:left="1133" w:header="720" w:footer="720" w:gutter="0"/>
          <w:cols w:space="720"/>
        </w:sectPr>
      </w:pPr>
    </w:p>
    <w:p w:rsidR="00223350" w:rsidRDefault="00E37150" w:rsidP="00E37150">
      <w:pPr>
        <w:pStyle w:val="1"/>
        <w:tabs>
          <w:tab w:val="left" w:pos="7371"/>
        </w:tabs>
        <w:spacing w:before="72"/>
        <w:ind w:right="486"/>
        <w:rPr>
          <w:color w:val="1A1A1A"/>
          <w:spacing w:val="-2"/>
          <w:w w:val="105"/>
          <w:sz w:val="28"/>
          <w:szCs w:val="28"/>
        </w:rPr>
      </w:pPr>
      <w:r w:rsidRPr="00E37150">
        <w:rPr>
          <w:color w:val="1A1A1A"/>
          <w:spacing w:val="-2"/>
          <w:w w:val="105"/>
          <w:sz w:val="28"/>
          <w:szCs w:val="28"/>
        </w:rPr>
        <w:lastRenderedPageBreak/>
        <w:t xml:space="preserve">                                                </w:t>
      </w:r>
      <w:r w:rsidR="00223350">
        <w:rPr>
          <w:color w:val="1A1A1A"/>
          <w:spacing w:val="-2"/>
          <w:w w:val="105"/>
          <w:sz w:val="28"/>
          <w:szCs w:val="28"/>
        </w:rPr>
        <w:t xml:space="preserve">   </w:t>
      </w:r>
    </w:p>
    <w:p w:rsidR="00E37150" w:rsidRDefault="00223350" w:rsidP="00E37150">
      <w:pPr>
        <w:pStyle w:val="1"/>
        <w:tabs>
          <w:tab w:val="left" w:pos="7371"/>
        </w:tabs>
        <w:spacing w:before="72"/>
        <w:ind w:right="486"/>
        <w:rPr>
          <w:color w:val="1A1A1A"/>
          <w:spacing w:val="-2"/>
          <w:w w:val="105"/>
          <w:sz w:val="28"/>
          <w:szCs w:val="28"/>
        </w:rPr>
      </w:pPr>
      <w:r>
        <w:rPr>
          <w:color w:val="1A1A1A"/>
          <w:spacing w:val="-2"/>
          <w:w w:val="105"/>
          <w:sz w:val="28"/>
          <w:szCs w:val="28"/>
        </w:rPr>
        <w:t xml:space="preserve">    </w:t>
      </w:r>
      <w:r w:rsidR="00E37150" w:rsidRPr="00E37150">
        <w:rPr>
          <w:color w:val="1A1A1A"/>
          <w:spacing w:val="-2"/>
          <w:w w:val="105"/>
          <w:sz w:val="28"/>
          <w:szCs w:val="28"/>
        </w:rPr>
        <w:t xml:space="preserve"> </w:t>
      </w:r>
      <w:r>
        <w:rPr>
          <w:color w:val="1A1A1A"/>
          <w:spacing w:val="-2"/>
          <w:w w:val="105"/>
          <w:sz w:val="28"/>
          <w:szCs w:val="28"/>
        </w:rPr>
        <w:t xml:space="preserve">                  Утверждена</w:t>
      </w:r>
      <w:r w:rsidR="00E37150" w:rsidRPr="00E37150">
        <w:rPr>
          <w:color w:val="1A1A1A"/>
          <w:spacing w:val="-2"/>
          <w:w w:val="105"/>
          <w:sz w:val="28"/>
          <w:szCs w:val="28"/>
        </w:rPr>
        <w:t xml:space="preserve">                    </w:t>
      </w:r>
      <w:r>
        <w:rPr>
          <w:color w:val="1A1A1A"/>
          <w:spacing w:val="-2"/>
          <w:w w:val="105"/>
          <w:sz w:val="28"/>
          <w:szCs w:val="28"/>
        </w:rPr>
        <w:t xml:space="preserve">    </w:t>
      </w:r>
    </w:p>
    <w:p w:rsidR="00E37150" w:rsidRDefault="00FF6162" w:rsidP="00223350">
      <w:pPr>
        <w:pStyle w:val="1"/>
        <w:ind w:right="486"/>
        <w:rPr>
          <w:color w:val="0C0C0C"/>
          <w:spacing w:val="-2"/>
          <w:sz w:val="28"/>
          <w:szCs w:val="28"/>
        </w:rPr>
      </w:pPr>
      <w:r w:rsidRPr="00E37150">
        <w:rPr>
          <w:color w:val="111111"/>
          <w:spacing w:val="-2"/>
          <w:sz w:val="28"/>
          <w:szCs w:val="28"/>
        </w:rPr>
        <w:t>постановлением</w:t>
      </w:r>
      <w:r w:rsidRPr="00E37150">
        <w:rPr>
          <w:color w:val="111111"/>
          <w:spacing w:val="-12"/>
          <w:sz w:val="28"/>
          <w:szCs w:val="28"/>
        </w:rPr>
        <w:t xml:space="preserve"> </w:t>
      </w:r>
      <w:r w:rsidRPr="00E37150">
        <w:rPr>
          <w:color w:val="0C0C0C"/>
          <w:spacing w:val="-2"/>
          <w:sz w:val="28"/>
          <w:szCs w:val="28"/>
        </w:rPr>
        <w:t>главы</w:t>
      </w:r>
      <w:r w:rsidR="00E37150">
        <w:rPr>
          <w:color w:val="0C0C0C"/>
          <w:spacing w:val="-2"/>
          <w:sz w:val="28"/>
          <w:szCs w:val="28"/>
        </w:rPr>
        <w:t xml:space="preserve"> Администрации</w:t>
      </w:r>
      <w:r w:rsidRPr="00E37150">
        <w:rPr>
          <w:color w:val="0C0C0C"/>
          <w:spacing w:val="-2"/>
          <w:sz w:val="28"/>
          <w:szCs w:val="28"/>
        </w:rPr>
        <w:t xml:space="preserve"> </w:t>
      </w:r>
    </w:p>
    <w:p w:rsidR="00FF6162" w:rsidRPr="00E37150" w:rsidRDefault="00223350" w:rsidP="00223350">
      <w:pPr>
        <w:pStyle w:val="1"/>
        <w:ind w:right="486"/>
        <w:jc w:val="center"/>
        <w:rPr>
          <w:sz w:val="28"/>
          <w:szCs w:val="28"/>
        </w:rPr>
      </w:pPr>
      <w:r>
        <w:rPr>
          <w:color w:val="0C0C0C"/>
          <w:spacing w:val="-2"/>
          <w:sz w:val="28"/>
          <w:szCs w:val="28"/>
        </w:rPr>
        <w:t xml:space="preserve">                                                                                       </w:t>
      </w:r>
      <w:r w:rsidR="00FF6162" w:rsidRPr="00E37150">
        <w:rPr>
          <w:color w:val="181818"/>
          <w:sz w:val="28"/>
          <w:szCs w:val="28"/>
        </w:rPr>
        <w:t>МР</w:t>
      </w:r>
      <w:r w:rsidR="00FF6162" w:rsidRPr="00E37150">
        <w:rPr>
          <w:color w:val="181818"/>
          <w:spacing w:val="70"/>
          <w:sz w:val="28"/>
          <w:szCs w:val="28"/>
        </w:rPr>
        <w:t xml:space="preserve"> </w:t>
      </w:r>
      <w:r w:rsidR="00FF6162" w:rsidRPr="00E37150">
        <w:rPr>
          <w:color w:val="111111"/>
          <w:sz w:val="28"/>
          <w:szCs w:val="28"/>
        </w:rPr>
        <w:t>«</w:t>
      </w:r>
      <w:r w:rsidR="00D97CD5" w:rsidRPr="00E37150">
        <w:rPr>
          <w:color w:val="111111"/>
          <w:sz w:val="28"/>
          <w:szCs w:val="28"/>
        </w:rPr>
        <w:t>Левашинский</w:t>
      </w:r>
      <w:r w:rsidR="00FF6162" w:rsidRPr="00E37150">
        <w:rPr>
          <w:color w:val="111111"/>
          <w:spacing w:val="1"/>
          <w:sz w:val="28"/>
          <w:szCs w:val="28"/>
        </w:rPr>
        <w:t xml:space="preserve"> </w:t>
      </w:r>
      <w:r w:rsidR="00FF6162" w:rsidRPr="00E37150">
        <w:rPr>
          <w:color w:val="181818"/>
          <w:spacing w:val="-2"/>
          <w:sz w:val="28"/>
          <w:szCs w:val="28"/>
        </w:rPr>
        <w:t>район»</w:t>
      </w:r>
    </w:p>
    <w:p w:rsidR="00FF6162" w:rsidRPr="00223350" w:rsidRDefault="00223350" w:rsidP="00223350">
      <w:pPr>
        <w:tabs>
          <w:tab w:val="left" w:pos="7697"/>
          <w:tab w:val="left" w:pos="9961"/>
        </w:tabs>
        <w:spacing w:line="308" w:lineRule="exact"/>
        <w:ind w:left="58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A0A"/>
          <w:spacing w:val="-5"/>
          <w:w w:val="95"/>
          <w:sz w:val="28"/>
          <w:szCs w:val="28"/>
        </w:rPr>
        <w:t xml:space="preserve">         </w:t>
      </w:r>
      <w:r w:rsidRPr="00223350">
        <w:rPr>
          <w:rFonts w:ascii="Times New Roman" w:hAnsi="Times New Roman" w:cs="Times New Roman"/>
          <w:color w:val="0A0A0A"/>
          <w:spacing w:val="-5"/>
          <w:w w:val="95"/>
          <w:sz w:val="28"/>
          <w:szCs w:val="28"/>
        </w:rPr>
        <w:t>о</w:t>
      </w:r>
      <w:r w:rsidR="00E37150" w:rsidRPr="00223350">
        <w:rPr>
          <w:rFonts w:ascii="Times New Roman" w:hAnsi="Times New Roman" w:cs="Times New Roman"/>
          <w:color w:val="0A0A0A"/>
          <w:spacing w:val="-5"/>
          <w:w w:val="95"/>
          <w:sz w:val="28"/>
          <w:szCs w:val="28"/>
        </w:rPr>
        <w:t>т</w:t>
      </w:r>
      <w:r w:rsidRPr="00223350">
        <w:rPr>
          <w:rFonts w:ascii="Times New Roman" w:hAnsi="Times New Roman" w:cs="Times New Roman"/>
          <w:color w:val="0A0A0A"/>
          <w:sz w:val="28"/>
          <w:szCs w:val="28"/>
        </w:rPr>
        <w:t>11 июня 2025 г. №127</w:t>
      </w:r>
    </w:p>
    <w:p w:rsidR="00FF6162" w:rsidRPr="00E37150" w:rsidRDefault="00FF6162" w:rsidP="00E37150">
      <w:pPr>
        <w:pStyle w:val="a3"/>
        <w:spacing w:before="47"/>
        <w:jc w:val="right"/>
        <w:rPr>
          <w:rFonts w:ascii="Times New Roman" w:hAnsi="Times New Roman" w:cs="Times New Roman"/>
          <w:sz w:val="28"/>
          <w:szCs w:val="28"/>
        </w:rPr>
      </w:pPr>
    </w:p>
    <w:p w:rsidR="00FF6162" w:rsidRPr="00D97CD5" w:rsidRDefault="00FF6162" w:rsidP="00FF6162">
      <w:pPr>
        <w:pStyle w:val="a3"/>
        <w:spacing w:before="1"/>
        <w:ind w:left="437" w:right="15"/>
        <w:jc w:val="center"/>
        <w:rPr>
          <w:rFonts w:ascii="Times New Roman" w:hAnsi="Times New Roman" w:cs="Times New Roman"/>
          <w:sz w:val="28"/>
          <w:szCs w:val="28"/>
        </w:rPr>
      </w:pPr>
      <w:r w:rsidRPr="00D97CD5">
        <w:rPr>
          <w:rFonts w:ascii="Times New Roman" w:hAnsi="Times New Roman" w:cs="Times New Roman"/>
          <w:color w:val="111111"/>
          <w:w w:val="105"/>
          <w:sz w:val="28"/>
          <w:szCs w:val="28"/>
        </w:rPr>
        <w:t>МУНИЦИПАЛЬНАЯ</w:t>
      </w:r>
      <w:r w:rsidRPr="00D97CD5">
        <w:rPr>
          <w:rFonts w:ascii="Times New Roman" w:hAnsi="Times New Roman" w:cs="Times New Roman"/>
          <w:color w:val="111111"/>
          <w:spacing w:val="4"/>
          <w:w w:val="105"/>
          <w:sz w:val="28"/>
          <w:szCs w:val="28"/>
        </w:rPr>
        <w:t xml:space="preserve"> </w:t>
      </w:r>
      <w:r w:rsidRPr="00D97CD5">
        <w:rPr>
          <w:rFonts w:ascii="Times New Roman" w:hAnsi="Times New Roman" w:cs="Times New Roman"/>
          <w:color w:val="212121"/>
          <w:spacing w:val="-2"/>
          <w:w w:val="105"/>
          <w:sz w:val="28"/>
          <w:szCs w:val="28"/>
        </w:rPr>
        <w:t>ПРОГРАММА</w:t>
      </w:r>
    </w:p>
    <w:p w:rsidR="00FF6162" w:rsidRPr="00D97CD5" w:rsidRDefault="00FF6162" w:rsidP="00FF6162">
      <w:pPr>
        <w:pStyle w:val="a3"/>
        <w:spacing w:before="2"/>
        <w:ind w:left="437" w:right="34"/>
        <w:jc w:val="center"/>
        <w:rPr>
          <w:rFonts w:ascii="Times New Roman" w:hAnsi="Times New Roman" w:cs="Times New Roman"/>
          <w:sz w:val="28"/>
          <w:szCs w:val="28"/>
        </w:rPr>
      </w:pPr>
      <w:r w:rsidRPr="00D97CD5">
        <w:rPr>
          <w:rFonts w:ascii="Times New Roman" w:hAnsi="Times New Roman" w:cs="Times New Roman"/>
          <w:color w:val="131313"/>
          <w:spacing w:val="-2"/>
          <w:w w:val="105"/>
          <w:sz w:val="28"/>
          <w:szCs w:val="28"/>
        </w:rPr>
        <w:t>«УКРЕПЛ</w:t>
      </w:r>
      <w:r w:rsidRPr="00D97CD5">
        <w:rPr>
          <w:rFonts w:ascii="Times New Roman" w:hAnsi="Times New Roman" w:cs="Times New Roman"/>
          <w:color w:val="1D1D1D"/>
          <w:spacing w:val="-2"/>
          <w:w w:val="105"/>
          <w:sz w:val="28"/>
          <w:szCs w:val="28"/>
        </w:rPr>
        <w:t>ЕНИЕ</w:t>
      </w:r>
      <w:r w:rsidRPr="00D97CD5">
        <w:rPr>
          <w:rFonts w:ascii="Times New Roman" w:hAnsi="Times New Roman" w:cs="Times New Roman"/>
          <w:color w:val="1D1D1D"/>
          <w:spacing w:val="-1"/>
          <w:w w:val="105"/>
          <w:sz w:val="28"/>
          <w:szCs w:val="28"/>
        </w:rPr>
        <w:t xml:space="preserve"> </w:t>
      </w:r>
      <w:r w:rsidRPr="00D97CD5">
        <w:rPr>
          <w:rFonts w:ascii="Times New Roman" w:hAnsi="Times New Roman" w:cs="Times New Roman"/>
          <w:color w:val="1A1A1A"/>
          <w:spacing w:val="-2"/>
          <w:w w:val="105"/>
          <w:sz w:val="28"/>
          <w:szCs w:val="28"/>
        </w:rPr>
        <w:t>ОБЩЕСТВЕННОГО</w:t>
      </w:r>
      <w:r w:rsidRPr="00D97CD5">
        <w:rPr>
          <w:rFonts w:ascii="Times New Roman" w:hAnsi="Times New Roman" w:cs="Times New Roman"/>
          <w:color w:val="1A1A1A"/>
          <w:spacing w:val="35"/>
          <w:w w:val="105"/>
          <w:sz w:val="28"/>
          <w:szCs w:val="28"/>
        </w:rPr>
        <w:t xml:space="preserve"> </w:t>
      </w:r>
      <w:r w:rsidRPr="00D97CD5">
        <w:rPr>
          <w:rFonts w:ascii="Times New Roman" w:hAnsi="Times New Roman" w:cs="Times New Roman"/>
          <w:color w:val="1D1D1D"/>
          <w:spacing w:val="-2"/>
          <w:w w:val="105"/>
          <w:sz w:val="28"/>
          <w:szCs w:val="28"/>
        </w:rPr>
        <w:t>ЗДОРОВЬ</w:t>
      </w:r>
      <w:r w:rsidR="00D97CD5" w:rsidRPr="00D97CD5">
        <w:rPr>
          <w:rFonts w:ascii="Times New Roman" w:hAnsi="Times New Roman" w:cs="Times New Roman"/>
          <w:color w:val="1D1D1D"/>
          <w:spacing w:val="-2"/>
          <w:w w:val="105"/>
          <w:sz w:val="28"/>
          <w:szCs w:val="28"/>
        </w:rPr>
        <w:t>Я</w:t>
      </w:r>
      <w:r w:rsidRPr="00D97CD5">
        <w:rPr>
          <w:rFonts w:ascii="Times New Roman" w:hAnsi="Times New Roman" w:cs="Times New Roman"/>
          <w:color w:val="1D1D1D"/>
          <w:spacing w:val="23"/>
          <w:w w:val="105"/>
          <w:sz w:val="28"/>
          <w:szCs w:val="28"/>
        </w:rPr>
        <w:t xml:space="preserve"> </w:t>
      </w:r>
      <w:r w:rsidRPr="00D97CD5">
        <w:rPr>
          <w:rFonts w:ascii="Times New Roman" w:hAnsi="Times New Roman" w:cs="Times New Roman"/>
          <w:color w:val="151515"/>
          <w:spacing w:val="-2"/>
          <w:w w:val="105"/>
          <w:sz w:val="28"/>
          <w:szCs w:val="28"/>
        </w:rPr>
        <w:t>НАСЕЛЕНИЯ</w:t>
      </w:r>
    </w:p>
    <w:p w:rsidR="00FF6162" w:rsidRDefault="00FF6162" w:rsidP="00E37150">
      <w:pPr>
        <w:spacing w:before="8"/>
        <w:ind w:left="437"/>
        <w:jc w:val="center"/>
        <w:rPr>
          <w:rFonts w:ascii="Times New Roman" w:hAnsi="Times New Roman" w:cs="Times New Roman"/>
          <w:color w:val="1F1F1F"/>
          <w:spacing w:val="-2"/>
          <w:sz w:val="28"/>
          <w:szCs w:val="28"/>
        </w:rPr>
      </w:pPr>
      <w:r w:rsidRPr="00D97CD5">
        <w:rPr>
          <w:rFonts w:ascii="Times New Roman" w:hAnsi="Times New Roman" w:cs="Times New Roman"/>
          <w:color w:val="2B2B2B"/>
          <w:sz w:val="28"/>
          <w:szCs w:val="28"/>
        </w:rPr>
        <w:t>МР</w:t>
      </w:r>
      <w:r w:rsidRPr="00D97CD5">
        <w:rPr>
          <w:rFonts w:ascii="Times New Roman" w:hAnsi="Times New Roman" w:cs="Times New Roman"/>
          <w:color w:val="2B2B2B"/>
          <w:spacing w:val="25"/>
          <w:sz w:val="28"/>
          <w:szCs w:val="28"/>
        </w:rPr>
        <w:t xml:space="preserve"> </w:t>
      </w:r>
      <w:r w:rsidRPr="00D97CD5">
        <w:rPr>
          <w:rFonts w:ascii="Times New Roman" w:hAnsi="Times New Roman" w:cs="Times New Roman"/>
          <w:color w:val="131313"/>
          <w:sz w:val="28"/>
          <w:szCs w:val="28"/>
        </w:rPr>
        <w:t>«</w:t>
      </w:r>
      <w:r w:rsidR="00D97CD5" w:rsidRPr="00D97CD5">
        <w:rPr>
          <w:rFonts w:ascii="Times New Roman" w:hAnsi="Times New Roman" w:cs="Times New Roman"/>
          <w:color w:val="131313"/>
          <w:sz w:val="28"/>
          <w:szCs w:val="28"/>
        </w:rPr>
        <w:t>Левашинский</w:t>
      </w:r>
      <w:r w:rsidRPr="00D97CD5">
        <w:rPr>
          <w:rFonts w:ascii="Times New Roman" w:hAnsi="Times New Roman" w:cs="Times New Roman"/>
          <w:color w:val="131313"/>
          <w:spacing w:val="37"/>
          <w:sz w:val="28"/>
          <w:szCs w:val="28"/>
        </w:rPr>
        <w:t xml:space="preserve"> </w:t>
      </w:r>
      <w:r w:rsidRPr="00D97CD5">
        <w:rPr>
          <w:rFonts w:ascii="Times New Roman" w:hAnsi="Times New Roman" w:cs="Times New Roman"/>
          <w:color w:val="131313"/>
          <w:sz w:val="28"/>
          <w:szCs w:val="28"/>
        </w:rPr>
        <w:t>район»</w:t>
      </w:r>
      <w:r w:rsidRPr="00D97CD5">
        <w:rPr>
          <w:rFonts w:ascii="Times New Roman" w:hAnsi="Times New Roman" w:cs="Times New Roman"/>
          <w:color w:val="131313"/>
          <w:spacing w:val="35"/>
          <w:sz w:val="28"/>
          <w:szCs w:val="28"/>
        </w:rPr>
        <w:t xml:space="preserve"> </w:t>
      </w:r>
      <w:r w:rsidR="00D97CD5" w:rsidRPr="00D97CD5">
        <w:rPr>
          <w:rFonts w:ascii="Times New Roman" w:hAnsi="Times New Roman" w:cs="Times New Roman"/>
          <w:color w:val="1C1C1C"/>
          <w:sz w:val="28"/>
          <w:szCs w:val="28"/>
        </w:rPr>
        <w:t>на</w:t>
      </w:r>
      <w:r w:rsidRPr="00D97CD5">
        <w:rPr>
          <w:rFonts w:ascii="Times New Roman" w:hAnsi="Times New Roman" w:cs="Times New Roman"/>
          <w:color w:val="1C1C1C"/>
          <w:spacing w:val="19"/>
          <w:sz w:val="28"/>
          <w:szCs w:val="28"/>
        </w:rPr>
        <w:t xml:space="preserve"> </w:t>
      </w:r>
      <w:r w:rsidRPr="00D97CD5">
        <w:rPr>
          <w:rFonts w:ascii="Times New Roman" w:hAnsi="Times New Roman" w:cs="Times New Roman"/>
          <w:color w:val="080808"/>
          <w:sz w:val="28"/>
          <w:szCs w:val="28"/>
        </w:rPr>
        <w:t>2025-2030</w:t>
      </w:r>
      <w:r w:rsidRPr="00D97CD5">
        <w:rPr>
          <w:rFonts w:ascii="Times New Roman" w:hAnsi="Times New Roman" w:cs="Times New Roman"/>
          <w:color w:val="080808"/>
          <w:spacing w:val="40"/>
          <w:sz w:val="28"/>
          <w:szCs w:val="28"/>
        </w:rPr>
        <w:t xml:space="preserve"> </w:t>
      </w:r>
      <w:r w:rsidR="00223350">
        <w:rPr>
          <w:rFonts w:ascii="Times New Roman" w:hAnsi="Times New Roman" w:cs="Times New Roman"/>
          <w:color w:val="1F1F1F"/>
          <w:spacing w:val="-2"/>
          <w:sz w:val="28"/>
          <w:szCs w:val="28"/>
        </w:rPr>
        <w:t>годы</w:t>
      </w:r>
      <w:r w:rsidRPr="00D97CD5">
        <w:rPr>
          <w:rFonts w:ascii="Times New Roman" w:hAnsi="Times New Roman" w:cs="Times New Roman"/>
          <w:color w:val="1F1F1F"/>
          <w:spacing w:val="-2"/>
          <w:sz w:val="28"/>
          <w:szCs w:val="28"/>
        </w:rPr>
        <w:t>»</w:t>
      </w:r>
    </w:p>
    <w:p w:rsidR="00ED6DB1" w:rsidRPr="00D97CD5" w:rsidRDefault="00ED6DB1" w:rsidP="00E37150">
      <w:pPr>
        <w:spacing w:before="8"/>
        <w:ind w:left="43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281" w:type="dxa"/>
        <w:tblBorders>
          <w:top w:val="single" w:sz="6" w:space="0" w:color="3B3F4B"/>
          <w:left w:val="single" w:sz="6" w:space="0" w:color="3B3F4B"/>
          <w:bottom w:val="single" w:sz="6" w:space="0" w:color="3B3F4B"/>
          <w:right w:val="single" w:sz="6" w:space="0" w:color="3B3F4B"/>
          <w:insideH w:val="single" w:sz="6" w:space="0" w:color="3B3F4B"/>
          <w:insideV w:val="single" w:sz="6" w:space="0" w:color="3B3F4B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7579"/>
      </w:tblGrid>
      <w:tr w:rsidR="00FF6162" w:rsidRPr="00ED6DB1" w:rsidTr="00ED6DB1">
        <w:trPr>
          <w:trHeight w:val="565"/>
        </w:trPr>
        <w:tc>
          <w:tcPr>
            <w:tcW w:w="2702" w:type="dxa"/>
          </w:tcPr>
          <w:p w:rsidR="00FF6162" w:rsidRPr="00ED6DB1" w:rsidRDefault="00D97CD5" w:rsidP="00ED6DB1">
            <w:pPr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F6162" w:rsidRPr="00ED6DB1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proofErr w:type="spellEnd"/>
          </w:p>
          <w:p w:rsidR="00FF6162" w:rsidRPr="00ED6DB1" w:rsidRDefault="00FF6162" w:rsidP="00ED6DB1">
            <w:pPr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579" w:type="dxa"/>
          </w:tcPr>
          <w:p w:rsidR="00FF6162" w:rsidRPr="00F92494" w:rsidRDefault="00FF6162" w:rsidP="00ED6DB1">
            <w:pPr>
              <w:ind w:left="141" w:right="2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Муниципальная программа «Укрепление общественного здоровья населения» в МР «</w:t>
            </w:r>
            <w:r w:rsidR="00D97CD5"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Левашинский</w:t>
            </w: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район» на 2025-2030 годы</w:t>
            </w:r>
          </w:p>
        </w:tc>
      </w:tr>
      <w:tr w:rsidR="00FF6162" w:rsidRPr="00ED6DB1" w:rsidTr="00ED6DB1">
        <w:trPr>
          <w:trHeight w:val="1103"/>
        </w:trPr>
        <w:tc>
          <w:tcPr>
            <w:tcW w:w="2702" w:type="dxa"/>
          </w:tcPr>
          <w:p w:rsidR="00FF6162" w:rsidRPr="00ED6DB1" w:rsidRDefault="00D97CD5" w:rsidP="00ED6DB1">
            <w:pPr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proofErr w:type="spellEnd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  <w:proofErr w:type="spellEnd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579" w:type="dxa"/>
          </w:tcPr>
          <w:p w:rsidR="00FF6162" w:rsidRPr="00F92494" w:rsidRDefault="00D97CD5" w:rsidP="00ED6DB1">
            <w:pPr>
              <w:ind w:left="141" w:right="2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Постановление </w:t>
            </w:r>
            <w:r w:rsidR="00FF6162"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Правительства Республики </w:t>
            </w: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Дагестан</w:t>
            </w:r>
            <w:r w:rsidR="00FF6162"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29 декабря</w:t>
            </w:r>
          </w:p>
          <w:p w:rsidR="00FF6162" w:rsidRPr="00F92494" w:rsidRDefault="00D97CD5" w:rsidP="00ED6DB1">
            <w:pPr>
              <w:ind w:left="141" w:right="2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  <w:r w:rsidR="00FF6162"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FF6162"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662 «Об утверждении государственной программы Республики Дагестан «Развитие здравоохранения в Республике Дагестан»</w:t>
            </w:r>
          </w:p>
        </w:tc>
      </w:tr>
      <w:tr w:rsidR="00FF6162" w:rsidRPr="00ED6DB1" w:rsidTr="00ED6DB1">
        <w:trPr>
          <w:trHeight w:val="829"/>
        </w:trPr>
        <w:tc>
          <w:tcPr>
            <w:tcW w:w="2702" w:type="dxa"/>
          </w:tcPr>
          <w:p w:rsidR="00FF6162" w:rsidRPr="00ED6DB1" w:rsidRDefault="00D97CD5" w:rsidP="00ED6DB1">
            <w:pPr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proofErr w:type="spellEnd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proofErr w:type="spellEnd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579" w:type="dxa"/>
          </w:tcPr>
          <w:p w:rsidR="00FF6162" w:rsidRPr="00ED6DB1" w:rsidRDefault="00D97CD5" w:rsidP="00ED6DB1">
            <w:pPr>
              <w:ind w:left="141" w:right="2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 xml:space="preserve"> МР «Левашинский </w:t>
            </w: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spellEnd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6162" w:rsidRPr="00ED6DB1" w:rsidTr="00ED6DB1">
        <w:trPr>
          <w:trHeight w:val="1391"/>
        </w:trPr>
        <w:tc>
          <w:tcPr>
            <w:tcW w:w="2702" w:type="dxa"/>
          </w:tcPr>
          <w:p w:rsidR="00FF6162" w:rsidRPr="00ED6DB1" w:rsidRDefault="00D97CD5" w:rsidP="00ED6DB1">
            <w:pPr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spellEnd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proofErr w:type="spellEnd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579" w:type="dxa"/>
          </w:tcPr>
          <w:p w:rsidR="00FF6162" w:rsidRPr="00F92494" w:rsidRDefault="00FF6162" w:rsidP="00ED6DB1">
            <w:pPr>
              <w:ind w:left="141" w:right="2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</w:t>
            </w: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РД</w:t>
            </w: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«</w:t>
            </w:r>
            <w:r w:rsidR="00D97CD5"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Левашинская </w:t>
            </w: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ЦРБ»</w:t>
            </w:r>
            <w:r w:rsidR="00D97CD5"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</w:t>
            </w:r>
            <w:r w:rsidR="00D97CD5"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согласованию</w:t>
            </w: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FF6162" w:rsidRPr="00F92494" w:rsidRDefault="00D97CD5" w:rsidP="00ED6DB1">
            <w:pPr>
              <w:ind w:left="141" w:right="2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Отделы</w:t>
            </w:r>
            <w:r w:rsid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управления </w:t>
            </w: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МР «Левашинский район»</w:t>
            </w:r>
            <w:r w:rsidR="00FF6162"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F6162" w:rsidRPr="00F92494" w:rsidRDefault="00FF6162" w:rsidP="00ED6DB1">
            <w:pPr>
              <w:ind w:left="141" w:right="2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  <w:r w:rsid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FF6162" w:rsidRPr="00ED6DB1" w:rsidTr="00ED6DB1">
        <w:trPr>
          <w:trHeight w:val="1103"/>
        </w:trPr>
        <w:tc>
          <w:tcPr>
            <w:tcW w:w="2702" w:type="dxa"/>
          </w:tcPr>
          <w:p w:rsidR="00FF6162" w:rsidRPr="00ED6DB1" w:rsidRDefault="00D97CD5" w:rsidP="00ED6DB1">
            <w:pPr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spellEnd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579" w:type="dxa"/>
          </w:tcPr>
          <w:p w:rsidR="00FF6162" w:rsidRPr="00F92494" w:rsidRDefault="00FF6162" w:rsidP="00ED6DB1">
            <w:pPr>
              <w:ind w:left="141" w:right="2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Увеличение охвата населения профилактическими мероприятиями,</w:t>
            </w:r>
            <w:r w:rsidR="00D97CD5"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направленными на снижение распространенности неинфекционных и инфекционных заболеваний, а также увеличение доли населения,</w:t>
            </w:r>
            <w:r w:rsidR="00D97CD5"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ведущего </w:t>
            </w:r>
            <w:r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здоровый образ жизни</w:t>
            </w:r>
          </w:p>
        </w:tc>
      </w:tr>
      <w:tr w:rsidR="00FF6162" w:rsidRPr="00ED6DB1" w:rsidTr="00ED6DB1">
        <w:trPr>
          <w:trHeight w:val="978"/>
        </w:trPr>
        <w:tc>
          <w:tcPr>
            <w:tcW w:w="2702" w:type="dxa"/>
          </w:tcPr>
          <w:p w:rsidR="00FF6162" w:rsidRPr="00ED6DB1" w:rsidRDefault="00D97CD5" w:rsidP="00ED6DB1">
            <w:pPr>
              <w:ind w:lef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579" w:type="dxa"/>
          </w:tcPr>
          <w:p w:rsidR="00041B1F" w:rsidRDefault="00041B1F" w:rsidP="00041B1F">
            <w:pPr>
              <w:widowControl/>
              <w:tabs>
                <w:tab w:val="left" w:pos="141"/>
              </w:tabs>
              <w:autoSpaceDE/>
              <w:autoSpaceDN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 2030 году планируется значительно увеличить число сторонников здорового образа жизни. </w:t>
            </w:r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Для этого будет создан целый комплекс мер, направленных на стимулирование людей к правильному питанию, отказу от курения и злоупотребления алкоголем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041B1F" w:rsidRPr="008E46E8" w:rsidRDefault="00041B1F" w:rsidP="00041B1F">
            <w:pPr>
              <w:widowControl/>
              <w:tabs>
                <w:tab w:val="left" w:pos="141"/>
              </w:tabs>
              <w:autoSpaceDE/>
              <w:autoSpaceDN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Ключевым элементом станет создание благоприятной среды, поддерживающей здоровый выбор. Это подразумевает реализацию масштабных программ общественного здоровья, активное использование информационных технологий для пропаганды ЗОЖ, вовлечение граждан и некоммерческих организаций в мероприятия, направленные на укрепление здоровья. Особое внимание будет уделено разработке и внедрению корпоративных программ, поддерживающих здоровье сотрудников на рабочих местах.</w:t>
            </w:r>
          </w:p>
          <w:p w:rsidR="00041B1F" w:rsidRPr="008E46E8" w:rsidRDefault="00041B1F" w:rsidP="00041B1F">
            <w:pPr>
              <w:widowControl/>
              <w:tabs>
                <w:tab w:val="left" w:pos="141"/>
              </w:tabs>
              <w:autoSpaceDE/>
              <w:autoSpaceDN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Для достижения поставленных целей будет налажено тесное взаимодействие между различными ведомствами. Это позволит создать эффективную систему профилактики как </w:t>
            </w: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инфекционных, так и неинфекционных заболеваний, а также сформировать у населения устойчивую потребность в здоровом образе жизни.</w:t>
            </w:r>
          </w:p>
          <w:p w:rsidR="00FF6162" w:rsidRPr="00041B1F" w:rsidRDefault="00041B1F" w:rsidP="00041B1F">
            <w:pPr>
              <w:widowControl/>
              <w:tabs>
                <w:tab w:val="left" w:pos="141"/>
              </w:tabs>
              <w:autoSpaceDE/>
              <w:autoSpaceDN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Левашинском районе будут организованы комплексные профилактические мероприятия, включая выездные осмотры на предприятиях, в рамках территориальной программы государственных гарантий бесплатной медицинской помощи. </w:t>
            </w:r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Это позволит обеспечить доступность профилактических услуг для всех жителей района.</w:t>
            </w:r>
          </w:p>
        </w:tc>
      </w:tr>
      <w:tr w:rsidR="00FF6162" w:rsidRPr="00ED6DB1" w:rsidTr="00ED6DB1">
        <w:trPr>
          <w:trHeight w:val="575"/>
        </w:trPr>
        <w:tc>
          <w:tcPr>
            <w:tcW w:w="2702" w:type="dxa"/>
          </w:tcPr>
          <w:p w:rsidR="00FF6162" w:rsidRPr="00ED6DB1" w:rsidRDefault="00D97CD5" w:rsidP="00ED6DB1">
            <w:pPr>
              <w:ind w:lef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proofErr w:type="spellEnd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  <w:r w:rsidRPr="00ED6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79" w:type="dxa"/>
          </w:tcPr>
          <w:p w:rsidR="00FF6162" w:rsidRPr="00ED6DB1" w:rsidRDefault="00FF6162" w:rsidP="00ED6DB1">
            <w:pPr>
              <w:ind w:left="141" w:right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DB1">
              <w:rPr>
                <w:rFonts w:ascii="Times New Roman" w:hAnsi="Times New Roman" w:cs="Times New Roman"/>
                <w:sz w:val="28"/>
                <w:szCs w:val="28"/>
              </w:rPr>
              <w:t>2025-2030г</w:t>
            </w:r>
            <w:r w:rsidR="00D97CD5" w:rsidRPr="00ED6DB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37150" w:rsidRPr="00ED6DB1" w:rsidTr="00ED6DB1">
        <w:trPr>
          <w:trHeight w:val="575"/>
        </w:trPr>
        <w:tc>
          <w:tcPr>
            <w:tcW w:w="2702" w:type="dxa"/>
            <w:tcBorders>
              <w:bottom w:val="single" w:sz="6" w:space="0" w:color="3B3F4B"/>
            </w:tcBorders>
          </w:tcPr>
          <w:p w:rsidR="00E37150" w:rsidRPr="00ED6DB1" w:rsidRDefault="00E37150" w:rsidP="00ED6DB1">
            <w:pPr>
              <w:ind w:left="15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DB1">
              <w:rPr>
                <w:rFonts w:ascii="Times New Roman" w:hAnsi="Times New Roman" w:cs="Times New Roman"/>
                <w:color w:val="1F1F1F"/>
                <w:spacing w:val="-6"/>
                <w:sz w:val="28"/>
                <w:szCs w:val="28"/>
                <w:lang w:val="ru-RU"/>
              </w:rPr>
              <w:t>Объем и источники финансирования программы</w:t>
            </w:r>
          </w:p>
        </w:tc>
        <w:tc>
          <w:tcPr>
            <w:tcW w:w="7579" w:type="dxa"/>
          </w:tcPr>
          <w:p w:rsidR="00535C13" w:rsidRDefault="00E37150" w:rsidP="00ED6DB1">
            <w:pPr>
              <w:ind w:left="141" w:right="20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92494">
              <w:rPr>
                <w:rFonts w:ascii="Times New Roman" w:hAnsi="Times New Roman" w:cs="Times New Roman"/>
                <w:color w:val="0E0E0E"/>
                <w:w w:val="90"/>
                <w:sz w:val="28"/>
                <w:szCs w:val="28"/>
                <w:lang w:val="ru-RU"/>
              </w:rPr>
              <w:t>Общий</w:t>
            </w:r>
            <w:r w:rsidRPr="00F92494">
              <w:rPr>
                <w:rFonts w:ascii="Times New Roman" w:hAnsi="Times New Roman" w:cs="Times New Roman"/>
                <w:color w:val="0E0E0E"/>
                <w:spacing w:val="55"/>
                <w:sz w:val="28"/>
                <w:szCs w:val="28"/>
                <w:lang w:val="ru-RU"/>
              </w:rPr>
              <w:t xml:space="preserve"> </w:t>
            </w:r>
            <w:r w:rsidRPr="00F92494">
              <w:rPr>
                <w:rFonts w:ascii="Times New Roman" w:hAnsi="Times New Roman" w:cs="Times New Roman"/>
                <w:color w:val="0A0A0A"/>
                <w:w w:val="90"/>
                <w:sz w:val="28"/>
                <w:szCs w:val="28"/>
                <w:lang w:val="ru-RU"/>
              </w:rPr>
              <w:t>объем</w:t>
            </w:r>
            <w:r w:rsidRPr="00F92494">
              <w:rPr>
                <w:rFonts w:ascii="Times New Roman" w:hAnsi="Times New Roman" w:cs="Times New Roman"/>
                <w:color w:val="0A0A0A"/>
                <w:spacing w:val="63"/>
                <w:sz w:val="28"/>
                <w:szCs w:val="28"/>
                <w:lang w:val="ru-RU"/>
              </w:rPr>
              <w:t xml:space="preserve"> </w:t>
            </w:r>
            <w:r w:rsidR="00535C13" w:rsidRPr="00F92494">
              <w:rPr>
                <w:rFonts w:ascii="Times New Roman" w:hAnsi="Times New Roman" w:cs="Times New Roman"/>
                <w:color w:val="0C0C0C"/>
                <w:w w:val="90"/>
                <w:sz w:val="28"/>
                <w:szCs w:val="28"/>
                <w:lang w:val="ru-RU"/>
              </w:rPr>
              <w:t>ф</w:t>
            </w:r>
            <w:r w:rsidRPr="00F92494">
              <w:rPr>
                <w:rFonts w:ascii="Times New Roman" w:hAnsi="Times New Roman" w:cs="Times New Roman"/>
                <w:color w:val="0C0C0C"/>
                <w:w w:val="90"/>
                <w:sz w:val="28"/>
                <w:szCs w:val="28"/>
                <w:lang w:val="ru-RU"/>
              </w:rPr>
              <w:t>инансирования</w:t>
            </w:r>
            <w:r w:rsidRPr="00F92494">
              <w:rPr>
                <w:rFonts w:ascii="Times New Roman" w:hAnsi="Times New Roman" w:cs="Times New Roman"/>
                <w:color w:val="0C0C0C"/>
                <w:spacing w:val="32"/>
                <w:sz w:val="28"/>
                <w:szCs w:val="28"/>
                <w:lang w:val="ru-RU"/>
              </w:rPr>
              <w:t xml:space="preserve"> </w:t>
            </w:r>
            <w:r w:rsidR="00535C13" w:rsidRPr="00F92494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</w:t>
            </w:r>
            <w:r w:rsidRPr="00F92494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рограммы</w:t>
            </w:r>
            <w:r w:rsidRPr="00F92494">
              <w:rPr>
                <w:rFonts w:ascii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F92494">
              <w:rPr>
                <w:rFonts w:ascii="Times New Roman" w:hAnsi="Times New Roman" w:cs="Times New Roman"/>
                <w:color w:val="0C0C0C"/>
                <w:w w:val="90"/>
                <w:sz w:val="28"/>
                <w:szCs w:val="28"/>
                <w:lang w:val="ru-RU"/>
              </w:rPr>
              <w:t>из</w:t>
            </w:r>
            <w:r w:rsidRPr="00F92494">
              <w:rPr>
                <w:rFonts w:ascii="Times New Roman" w:hAnsi="Times New Roman" w:cs="Times New Roman"/>
                <w:color w:val="0C0C0C"/>
                <w:spacing w:val="39"/>
                <w:sz w:val="28"/>
                <w:szCs w:val="28"/>
                <w:lang w:val="ru-RU"/>
              </w:rPr>
              <w:t xml:space="preserve"> </w:t>
            </w:r>
            <w:r w:rsidRPr="00F92494">
              <w:rPr>
                <w:rFonts w:ascii="Times New Roman" w:hAnsi="Times New Roman" w:cs="Times New Roman"/>
                <w:color w:val="131313"/>
                <w:w w:val="90"/>
                <w:sz w:val="28"/>
                <w:szCs w:val="28"/>
                <w:lang w:val="ru-RU"/>
              </w:rPr>
              <w:t>средств</w:t>
            </w:r>
            <w:r w:rsidRPr="00F92494">
              <w:rPr>
                <w:rFonts w:ascii="Times New Roman" w:hAnsi="Times New Roman" w:cs="Times New Roman"/>
                <w:color w:val="131313"/>
                <w:spacing w:val="37"/>
                <w:sz w:val="28"/>
                <w:szCs w:val="28"/>
                <w:lang w:val="ru-RU"/>
              </w:rPr>
              <w:t xml:space="preserve"> </w:t>
            </w:r>
            <w:r w:rsidRPr="00F92494">
              <w:rPr>
                <w:rFonts w:ascii="Times New Roman" w:hAnsi="Times New Roman" w:cs="Times New Roman"/>
                <w:color w:val="131313"/>
                <w:w w:val="90"/>
                <w:sz w:val="28"/>
                <w:szCs w:val="28"/>
                <w:lang w:val="ru-RU"/>
              </w:rPr>
              <w:t>бюджета</w:t>
            </w:r>
            <w:r w:rsidRPr="00F92494">
              <w:rPr>
                <w:rFonts w:ascii="Times New Roman" w:hAnsi="Times New Roman" w:cs="Times New Roman"/>
                <w:color w:val="131313"/>
                <w:spacing w:val="48"/>
                <w:sz w:val="28"/>
                <w:szCs w:val="28"/>
                <w:lang w:val="ru-RU"/>
              </w:rPr>
              <w:t xml:space="preserve"> </w:t>
            </w:r>
            <w:r w:rsidRPr="00F92494">
              <w:rPr>
                <w:rFonts w:ascii="Times New Roman" w:hAnsi="Times New Roman" w:cs="Times New Roman"/>
                <w:color w:val="1F1F1F"/>
                <w:spacing w:val="-5"/>
                <w:w w:val="90"/>
                <w:sz w:val="28"/>
                <w:szCs w:val="28"/>
                <w:lang w:val="ru-RU"/>
              </w:rPr>
              <w:t>МР</w:t>
            </w:r>
            <w:r w:rsidR="00535C13" w:rsidRPr="00F924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249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>«</w:t>
            </w:r>
            <w:r w:rsidR="00535C13" w:rsidRPr="00F9249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>Левашинский</w:t>
            </w:r>
            <w:r w:rsidRPr="00F92494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92494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>район»</w:t>
            </w:r>
            <w:r w:rsidRPr="00ED6DB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F9249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500 000 рублей, в том числе </w:t>
            </w:r>
          </w:p>
          <w:p w:rsidR="00F92494" w:rsidRDefault="00F92494" w:rsidP="00ED6DB1">
            <w:pPr>
              <w:ind w:left="141" w:right="208"/>
              <w:jc w:val="both"/>
              <w:rPr>
                <w:rFonts w:ascii="Times New Roman" w:hAnsi="Times New Roman" w:cs="Times New Roman"/>
                <w:color w:val="0E0E0E"/>
                <w:w w:val="9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E0E0E"/>
                <w:w w:val="90"/>
                <w:sz w:val="28"/>
                <w:szCs w:val="28"/>
                <w:lang w:val="ru-RU"/>
              </w:rPr>
              <w:t>в 2025 г.-100 000 рублей;</w:t>
            </w:r>
          </w:p>
          <w:p w:rsidR="00F92494" w:rsidRPr="00ED6DB1" w:rsidRDefault="00F92494" w:rsidP="00F92494">
            <w:pPr>
              <w:ind w:left="141" w:right="2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E0E0E"/>
                <w:w w:val="90"/>
                <w:sz w:val="28"/>
                <w:szCs w:val="28"/>
                <w:lang w:val="ru-RU"/>
              </w:rPr>
              <w:t>в 2026 г.-100 000 рублей;</w:t>
            </w:r>
          </w:p>
          <w:p w:rsidR="00F92494" w:rsidRPr="00ED6DB1" w:rsidRDefault="00F92494" w:rsidP="00F92494">
            <w:pPr>
              <w:ind w:left="141" w:right="2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E0E0E"/>
                <w:w w:val="90"/>
                <w:sz w:val="28"/>
                <w:szCs w:val="28"/>
                <w:lang w:val="ru-RU"/>
              </w:rPr>
              <w:t>в 2027 г.-100 000 рублей;</w:t>
            </w:r>
          </w:p>
          <w:p w:rsidR="00F92494" w:rsidRPr="00ED6DB1" w:rsidRDefault="00F92494" w:rsidP="00F92494">
            <w:pPr>
              <w:ind w:left="141" w:right="2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E0E0E"/>
                <w:w w:val="90"/>
                <w:sz w:val="28"/>
                <w:szCs w:val="28"/>
                <w:lang w:val="ru-RU"/>
              </w:rPr>
              <w:t>в 2028 г.-100 000 рублей;</w:t>
            </w:r>
          </w:p>
          <w:p w:rsidR="00F92494" w:rsidRDefault="00F92494" w:rsidP="00F92494">
            <w:pPr>
              <w:ind w:left="141" w:right="208"/>
              <w:jc w:val="both"/>
              <w:rPr>
                <w:rFonts w:ascii="Times New Roman" w:hAnsi="Times New Roman" w:cs="Times New Roman"/>
                <w:color w:val="0E0E0E"/>
                <w:w w:val="9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E0E0E"/>
                <w:w w:val="90"/>
                <w:sz w:val="28"/>
                <w:szCs w:val="28"/>
                <w:lang w:val="ru-RU"/>
              </w:rPr>
              <w:t>в 2029 г.-100 000 рублей;</w:t>
            </w:r>
          </w:p>
          <w:p w:rsidR="00535C13" w:rsidRDefault="00F92494" w:rsidP="00F92494">
            <w:pPr>
              <w:ind w:left="141" w:right="208"/>
              <w:jc w:val="both"/>
              <w:rPr>
                <w:rFonts w:ascii="Times New Roman" w:hAnsi="Times New Roman" w:cs="Times New Roman"/>
                <w:color w:val="0E0E0E"/>
                <w:w w:val="9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E0E0E"/>
                <w:w w:val="90"/>
                <w:sz w:val="28"/>
                <w:szCs w:val="28"/>
                <w:lang w:val="ru-RU"/>
              </w:rPr>
              <w:t>в 2030 г.-100 000 рублей;</w:t>
            </w:r>
          </w:p>
          <w:p w:rsidR="00F92494" w:rsidRDefault="00F92494" w:rsidP="00041B1F">
            <w:pPr>
              <w:ind w:left="141" w:right="208"/>
              <w:jc w:val="both"/>
              <w:rPr>
                <w:rFonts w:ascii="Times New Roman" w:hAnsi="Times New Roman" w:cs="Times New Roman"/>
                <w:color w:val="0E0E0E"/>
                <w:w w:val="9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E0E0E"/>
                <w:w w:val="90"/>
                <w:sz w:val="28"/>
                <w:szCs w:val="28"/>
                <w:lang w:val="ru-RU"/>
              </w:rPr>
              <w:t>Примечание: объемы финансирования носят прогнозный характер, и подлежит ежегодной корректировке с учетом возможностей бюджета муниципального района.</w:t>
            </w:r>
          </w:p>
          <w:p w:rsidR="00041B1F" w:rsidRPr="00041B1F" w:rsidRDefault="00041B1F" w:rsidP="00041B1F">
            <w:pPr>
              <w:ind w:left="141" w:right="208"/>
              <w:jc w:val="both"/>
              <w:rPr>
                <w:rFonts w:ascii="Times New Roman" w:hAnsi="Times New Roman" w:cs="Times New Roman"/>
                <w:color w:val="0E0E0E"/>
                <w:w w:val="90"/>
                <w:sz w:val="28"/>
                <w:szCs w:val="28"/>
                <w:lang w:val="ru-RU"/>
              </w:rPr>
            </w:pPr>
          </w:p>
        </w:tc>
      </w:tr>
      <w:tr w:rsidR="00ED6DB1" w:rsidRPr="00ED6DB1" w:rsidTr="00ED6DB1">
        <w:trPr>
          <w:trHeight w:val="575"/>
        </w:trPr>
        <w:tc>
          <w:tcPr>
            <w:tcW w:w="2702" w:type="dxa"/>
            <w:tcBorders>
              <w:bottom w:val="nil"/>
            </w:tcBorders>
          </w:tcPr>
          <w:p w:rsidR="00ED6DB1" w:rsidRPr="00F92494" w:rsidRDefault="00ED6DB1" w:rsidP="00ED6DB1">
            <w:pPr>
              <w:ind w:left="150"/>
              <w:jc w:val="both"/>
              <w:rPr>
                <w:rFonts w:ascii="Times New Roman" w:hAnsi="Times New Roman" w:cs="Times New Roman"/>
                <w:color w:val="1F1F1F"/>
                <w:spacing w:val="-6"/>
                <w:sz w:val="28"/>
                <w:szCs w:val="28"/>
                <w:lang w:val="ru-RU"/>
              </w:rPr>
            </w:pPr>
            <w:r w:rsidRPr="00ED6DB1">
              <w:rPr>
                <w:rFonts w:ascii="Times New Roman" w:hAnsi="Times New Roman" w:cs="Times New Roman"/>
                <w:color w:val="161616"/>
                <w:spacing w:val="-2"/>
                <w:sz w:val="28"/>
                <w:szCs w:val="28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579" w:type="dxa"/>
            <w:vMerge w:val="restart"/>
          </w:tcPr>
          <w:p w:rsidR="00041B1F" w:rsidRPr="008E46E8" w:rsidRDefault="00041B1F" w:rsidP="001F5F36">
            <w:pPr>
              <w:widowControl/>
              <w:autoSpaceDE/>
              <w:autoSpaceDN/>
              <w:ind w:left="141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результате реализации комплекса мер ожидается значительное улучшение здоровья населения. </w:t>
            </w: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Это выразится в увеличении числа людей, активно участвующих в мероприятиях, направленных на поддержание здорового образа жизни, укрепление здоровья и занятия спортом.</w:t>
            </w:r>
          </w:p>
          <w:p w:rsidR="00041B1F" w:rsidRPr="00041B1F" w:rsidRDefault="00041B1F" w:rsidP="001F5F36">
            <w:pPr>
              <w:widowControl/>
              <w:autoSpaceDE/>
              <w:autoSpaceDN/>
              <w:ind w:left="141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Ключевым аспектом является повышение уровня знаний населения по широкому спектру вопросов, касающихся здоровья. </w:t>
            </w:r>
            <w:proofErr w:type="spellStart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proofErr w:type="spellEnd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</w:t>
            </w:r>
            <w:proofErr w:type="spellEnd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</w:t>
            </w:r>
            <w:proofErr w:type="spellEnd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41B1F" w:rsidRPr="00041B1F" w:rsidRDefault="00041B1F" w:rsidP="001F5F36">
            <w:pPr>
              <w:widowControl/>
              <w:numPr>
                <w:ilvl w:val="0"/>
                <w:numId w:val="8"/>
              </w:numPr>
              <w:autoSpaceDE/>
              <w:autoSpaceDN/>
              <w:ind w:left="425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Важность физической активности и здорового питания, в том числе достаточного потребления фруктов и овощей, а также контроля энергетического баланса.</w:t>
            </w:r>
          </w:p>
          <w:p w:rsidR="00041B1F" w:rsidRPr="00041B1F" w:rsidRDefault="00041B1F" w:rsidP="001F5F36">
            <w:pPr>
              <w:widowControl/>
              <w:autoSpaceDE/>
              <w:autoSpaceDN/>
              <w:ind w:left="425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Профилактику хронических неинфекционных заболеваний и факторов, способствующих их развитию, а также заболеваний эндокринной системы.</w:t>
            </w:r>
          </w:p>
          <w:p w:rsidR="00041B1F" w:rsidRPr="00041B1F" w:rsidRDefault="00041B1F" w:rsidP="001F5F36">
            <w:pPr>
              <w:widowControl/>
              <w:numPr>
                <w:ilvl w:val="0"/>
                <w:numId w:val="8"/>
              </w:numPr>
              <w:autoSpaceDE/>
              <w:autoSpaceDN/>
              <w:ind w:left="425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Необходимость регулярной диспансеризации и профилактических осмотров.</w:t>
            </w:r>
          </w:p>
          <w:p w:rsidR="00041B1F" w:rsidRPr="00041B1F" w:rsidRDefault="00041B1F" w:rsidP="001F5F36">
            <w:pPr>
              <w:widowControl/>
              <w:numPr>
                <w:ilvl w:val="0"/>
                <w:numId w:val="8"/>
              </w:numPr>
              <w:autoSpaceDE/>
              <w:autoSpaceDN/>
              <w:ind w:left="425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Влияние образа жизни, включая физическую культуру, питание и привычки, на риск возникновения и рецидивов онкологических заболеваний.</w:t>
            </w:r>
          </w:p>
          <w:p w:rsidR="00041B1F" w:rsidRPr="008E46E8" w:rsidRDefault="00041B1F" w:rsidP="001F5F36">
            <w:pPr>
              <w:widowControl/>
              <w:numPr>
                <w:ilvl w:val="0"/>
                <w:numId w:val="8"/>
              </w:numPr>
              <w:autoSpaceDE/>
              <w:autoSpaceDN/>
              <w:ind w:left="425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Опасность употребления наркотических средств, алкоголя и </w:t>
            </w:r>
            <w:proofErr w:type="spellStart"/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никотинсодержащей</w:t>
            </w:r>
            <w:proofErr w:type="spellEnd"/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продукции, а также связь потребления алкоголя с онкологическими заболеваниями и травмами.</w:t>
            </w:r>
          </w:p>
          <w:p w:rsidR="00041B1F" w:rsidRPr="008E46E8" w:rsidRDefault="00041B1F" w:rsidP="001F5F36">
            <w:pPr>
              <w:widowControl/>
              <w:numPr>
                <w:ilvl w:val="0"/>
                <w:numId w:val="8"/>
              </w:numPr>
              <w:autoSpaceDE/>
              <w:autoSpaceDN/>
              <w:ind w:left="425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Профилактику и лечение вирусного гепатита С и других </w:t>
            </w: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инфекционных заболеваний, включая важность вакцинации.</w:t>
            </w:r>
          </w:p>
          <w:p w:rsidR="00041B1F" w:rsidRPr="008E46E8" w:rsidRDefault="00041B1F" w:rsidP="001F5F36">
            <w:pPr>
              <w:widowControl/>
              <w:numPr>
                <w:ilvl w:val="0"/>
                <w:numId w:val="8"/>
              </w:numPr>
              <w:autoSpaceDE/>
              <w:autoSpaceDN/>
              <w:ind w:left="425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Важность ответственного отношения к здоровью легких, профилактики и своевременной диагностики и лечения инфекций, передающихся половым путем (ИППП).</w:t>
            </w:r>
          </w:p>
          <w:p w:rsidR="00041B1F" w:rsidRPr="00041B1F" w:rsidRDefault="00041B1F" w:rsidP="001F5F36">
            <w:pPr>
              <w:widowControl/>
              <w:numPr>
                <w:ilvl w:val="0"/>
                <w:numId w:val="8"/>
              </w:numPr>
              <w:autoSpaceDE/>
              <w:autoSpaceDN/>
              <w:ind w:left="425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</w:t>
            </w:r>
            <w:proofErr w:type="spellEnd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proofErr w:type="spellEnd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артериального</w:t>
            </w:r>
            <w:proofErr w:type="spellEnd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давления</w:t>
            </w:r>
            <w:proofErr w:type="spellEnd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1B1F" w:rsidRPr="00041B1F" w:rsidRDefault="00041B1F" w:rsidP="001F5F36">
            <w:pPr>
              <w:widowControl/>
              <w:numPr>
                <w:ilvl w:val="0"/>
                <w:numId w:val="8"/>
              </w:numPr>
              <w:autoSpaceDE/>
              <w:autoSpaceDN/>
              <w:ind w:left="425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здоровья головного мозга.</w:t>
            </w:r>
          </w:p>
          <w:p w:rsidR="00041B1F" w:rsidRPr="008E46E8" w:rsidRDefault="00041B1F" w:rsidP="001F5F36">
            <w:pPr>
              <w:widowControl/>
              <w:numPr>
                <w:ilvl w:val="0"/>
                <w:numId w:val="8"/>
              </w:numPr>
              <w:autoSpaceDE/>
              <w:autoSpaceDN/>
              <w:ind w:left="425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Механизмы передачи вирусных гепатитов и меры профилактики.</w:t>
            </w:r>
          </w:p>
          <w:p w:rsidR="00041B1F" w:rsidRPr="00041B1F" w:rsidRDefault="00041B1F" w:rsidP="001F5F36">
            <w:pPr>
              <w:widowControl/>
              <w:numPr>
                <w:ilvl w:val="0"/>
                <w:numId w:val="8"/>
              </w:numPr>
              <w:autoSpaceDE/>
              <w:autoSpaceDN/>
              <w:ind w:left="425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Важность</w:t>
            </w:r>
            <w:proofErr w:type="spellEnd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поддержания</w:t>
            </w:r>
            <w:proofErr w:type="spellEnd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иммунитета</w:t>
            </w:r>
            <w:proofErr w:type="spellEnd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1B1F" w:rsidRPr="008E46E8" w:rsidRDefault="00041B1F" w:rsidP="001F5F36">
            <w:pPr>
              <w:widowControl/>
              <w:numPr>
                <w:ilvl w:val="0"/>
                <w:numId w:val="8"/>
              </w:numPr>
              <w:autoSpaceDE/>
              <w:autoSpaceDN/>
              <w:ind w:left="425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Факторы риска развития и меры профилактики основных групп заболеваний различных отделов желудочно-кишечного тракта.</w:t>
            </w:r>
          </w:p>
          <w:p w:rsidR="00041B1F" w:rsidRPr="008E46E8" w:rsidRDefault="00041B1F" w:rsidP="001F5F36">
            <w:pPr>
              <w:widowControl/>
              <w:numPr>
                <w:ilvl w:val="0"/>
                <w:numId w:val="8"/>
              </w:numPr>
              <w:autoSpaceDE/>
              <w:autoSpaceDN/>
              <w:ind w:left="425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Ранние признаки новообразований на коже.</w:t>
            </w:r>
          </w:p>
          <w:p w:rsidR="00041B1F" w:rsidRPr="00041B1F" w:rsidRDefault="00041B1F" w:rsidP="001F5F36">
            <w:pPr>
              <w:widowControl/>
              <w:numPr>
                <w:ilvl w:val="0"/>
                <w:numId w:val="8"/>
              </w:numPr>
              <w:autoSpaceDE/>
              <w:autoSpaceDN/>
              <w:ind w:left="425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Алгоритмы</w:t>
            </w:r>
            <w:proofErr w:type="spellEnd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оказания</w:t>
            </w:r>
            <w:proofErr w:type="spellEnd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</w:t>
            </w:r>
            <w:proofErr w:type="spellEnd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</w:t>
            </w:r>
            <w:proofErr w:type="spellEnd"/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1B1F" w:rsidRPr="008E46E8" w:rsidRDefault="00041B1F" w:rsidP="001F5F36">
            <w:pPr>
              <w:widowControl/>
              <w:autoSpaceDE/>
              <w:autoSpaceDN/>
              <w:ind w:left="141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Особое внимание будет уделено формированию культуры здорового питания и корпоративной культуры здорового образа жизни на предприятиях, а также профилактике профессиональных заболеваний.</w:t>
            </w:r>
          </w:p>
          <w:p w:rsidR="00041B1F" w:rsidRPr="008E46E8" w:rsidRDefault="00041B1F" w:rsidP="001F5F36">
            <w:pPr>
              <w:widowControl/>
              <w:autoSpaceDE/>
              <w:autoSpaceDN/>
              <w:ind w:left="141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Предполагается увеличение числа граждан, обращающихся за помощью в медицинские организации по вопросам здорового образа жизни, а также повышение количества матерей, осуществляющих грудное вскармливание.</w:t>
            </w:r>
          </w:p>
          <w:p w:rsidR="00ED6DB1" w:rsidRPr="00041B1F" w:rsidRDefault="00041B1F" w:rsidP="001F5F36">
            <w:pPr>
              <w:widowControl/>
              <w:autoSpaceDE/>
              <w:autoSpaceDN/>
              <w:ind w:left="141"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46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конечном итоге, все эти усилия направлены на повышение приверженности населения к здоровому образу жизни, популяризацию активного досуга, улучшение качества жизни и снижение заболеваемости. Особый акцент делается на повышении приверженности детей и подростков к здоровому образу жизни и повышении внимания родителей к вопросам здоровья детей. </w:t>
            </w:r>
            <w:r w:rsidRPr="00041B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Также планируется информирование граждан о донорстве крови и правилах донорства.</w:t>
            </w:r>
          </w:p>
        </w:tc>
      </w:tr>
      <w:tr w:rsidR="00ED6DB1" w:rsidRPr="00ED6DB1" w:rsidTr="00ED6DB1">
        <w:trPr>
          <w:trHeight w:val="575"/>
        </w:trPr>
        <w:tc>
          <w:tcPr>
            <w:tcW w:w="2702" w:type="dxa"/>
            <w:tcBorders>
              <w:top w:val="nil"/>
            </w:tcBorders>
          </w:tcPr>
          <w:p w:rsidR="00ED6DB1" w:rsidRPr="00ED6DB1" w:rsidRDefault="00ED6DB1" w:rsidP="00ED6DB1">
            <w:pPr>
              <w:ind w:left="150"/>
              <w:rPr>
                <w:rFonts w:ascii="Times New Roman" w:hAnsi="Times New Roman" w:cs="Times New Roman"/>
                <w:color w:val="161616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7579" w:type="dxa"/>
            <w:vMerge/>
          </w:tcPr>
          <w:p w:rsidR="00ED6DB1" w:rsidRPr="00ED6DB1" w:rsidRDefault="00ED6DB1" w:rsidP="00ED6DB1">
            <w:pPr>
              <w:ind w:left="141" w:right="208"/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</w:pPr>
          </w:p>
        </w:tc>
      </w:tr>
      <w:tr w:rsidR="00E37150" w:rsidRPr="00ED6DB1" w:rsidTr="00ED6DB1">
        <w:trPr>
          <w:trHeight w:val="575"/>
        </w:trPr>
        <w:tc>
          <w:tcPr>
            <w:tcW w:w="2702" w:type="dxa"/>
          </w:tcPr>
          <w:p w:rsidR="00E37150" w:rsidRPr="00ED6DB1" w:rsidRDefault="00ED6DB1" w:rsidP="00ED6DB1">
            <w:pPr>
              <w:rPr>
                <w:rFonts w:ascii="Times New Roman" w:hAnsi="Times New Roman" w:cs="Times New Roman"/>
                <w:color w:val="161616"/>
                <w:spacing w:val="-2"/>
                <w:sz w:val="28"/>
                <w:szCs w:val="28"/>
                <w:lang w:val="ru-RU"/>
              </w:rPr>
            </w:pPr>
            <w:r w:rsidRPr="00ED6DB1">
              <w:rPr>
                <w:rFonts w:ascii="Times New Roman" w:hAnsi="Times New Roman" w:cs="Times New Roman"/>
                <w:color w:val="161616"/>
                <w:spacing w:val="-2"/>
                <w:sz w:val="28"/>
                <w:szCs w:val="28"/>
                <w:lang w:val="ru-RU"/>
              </w:rPr>
              <w:lastRenderedPageBreak/>
              <w:t>Контроль за выполнением программы</w:t>
            </w:r>
          </w:p>
        </w:tc>
        <w:tc>
          <w:tcPr>
            <w:tcW w:w="7579" w:type="dxa"/>
          </w:tcPr>
          <w:p w:rsidR="00E37150" w:rsidRPr="00ED6DB1" w:rsidRDefault="00E37150" w:rsidP="00ED6DB1">
            <w:pPr>
              <w:ind w:left="141" w:right="2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DB1">
              <w:rPr>
                <w:rFonts w:ascii="Times New Roman" w:hAnsi="Times New Roman" w:cs="Times New Roman"/>
                <w:color w:val="0C0C0C"/>
                <w:w w:val="90"/>
                <w:sz w:val="28"/>
                <w:szCs w:val="28"/>
                <w:lang w:val="ru-RU"/>
              </w:rPr>
              <w:t>Контроль</w:t>
            </w:r>
            <w:r w:rsidRPr="00ED6DB1">
              <w:rPr>
                <w:rFonts w:ascii="Times New Roman" w:hAnsi="Times New Roman" w:cs="Times New Roman"/>
                <w:color w:val="0C0C0C"/>
                <w:spacing w:val="29"/>
                <w:sz w:val="28"/>
                <w:szCs w:val="28"/>
                <w:lang w:val="ru-RU"/>
              </w:rPr>
              <w:t xml:space="preserve"> </w:t>
            </w:r>
            <w:r w:rsidRPr="00ED6DB1">
              <w:rPr>
                <w:rFonts w:ascii="Times New Roman" w:hAnsi="Times New Roman" w:cs="Times New Roman"/>
                <w:color w:val="0A0A0A"/>
                <w:w w:val="90"/>
                <w:sz w:val="28"/>
                <w:szCs w:val="28"/>
                <w:lang w:val="ru-RU"/>
              </w:rPr>
              <w:t>за</w:t>
            </w:r>
            <w:r w:rsidRPr="00ED6DB1">
              <w:rPr>
                <w:rFonts w:ascii="Times New Roman" w:hAnsi="Times New Roman" w:cs="Times New Roman"/>
                <w:color w:val="0A0A0A"/>
                <w:spacing w:val="19"/>
                <w:sz w:val="28"/>
                <w:szCs w:val="28"/>
                <w:lang w:val="ru-RU"/>
              </w:rPr>
              <w:t xml:space="preserve"> </w:t>
            </w:r>
            <w:r w:rsidRPr="00ED6DB1">
              <w:rPr>
                <w:rFonts w:ascii="Times New Roman" w:hAnsi="Times New Roman" w:cs="Times New Roman"/>
                <w:color w:val="0F0F0F"/>
                <w:w w:val="90"/>
                <w:sz w:val="28"/>
                <w:szCs w:val="28"/>
                <w:lang w:val="ru-RU"/>
              </w:rPr>
              <w:t>выполнением</w:t>
            </w:r>
            <w:r w:rsidRPr="00ED6DB1">
              <w:rPr>
                <w:rFonts w:ascii="Times New Roman" w:hAnsi="Times New Roman" w:cs="Times New Roman"/>
                <w:color w:val="0F0F0F"/>
                <w:spacing w:val="33"/>
                <w:sz w:val="28"/>
                <w:szCs w:val="28"/>
                <w:lang w:val="ru-RU"/>
              </w:rPr>
              <w:t xml:space="preserve"> </w:t>
            </w:r>
            <w:r w:rsidRPr="00ED6DB1">
              <w:rPr>
                <w:rFonts w:ascii="Times New Roman" w:hAnsi="Times New Roman" w:cs="Times New Roman"/>
                <w:color w:val="0A0A0A"/>
                <w:w w:val="90"/>
                <w:sz w:val="28"/>
                <w:szCs w:val="28"/>
                <w:lang w:val="ru-RU"/>
              </w:rPr>
              <w:t>Программы</w:t>
            </w:r>
            <w:r w:rsidRPr="00ED6DB1">
              <w:rPr>
                <w:rFonts w:ascii="Times New Roman" w:hAnsi="Times New Roman" w:cs="Times New Roman"/>
                <w:color w:val="0A0A0A"/>
                <w:spacing w:val="24"/>
                <w:sz w:val="28"/>
                <w:szCs w:val="28"/>
                <w:lang w:val="ru-RU"/>
              </w:rPr>
              <w:t xml:space="preserve"> </w:t>
            </w:r>
            <w:r w:rsidRPr="00ED6DB1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осуществляет</w:t>
            </w:r>
            <w:r w:rsidRPr="00ED6DB1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ED6DB1">
              <w:rPr>
                <w:rFonts w:ascii="Times New Roman" w:hAnsi="Times New Roman" w:cs="Times New Roman"/>
                <w:color w:val="0A0A0A"/>
                <w:spacing w:val="-2"/>
                <w:w w:val="90"/>
                <w:sz w:val="28"/>
                <w:szCs w:val="28"/>
                <w:lang w:val="ru-RU"/>
              </w:rPr>
              <w:t>Администрация</w:t>
            </w:r>
            <w:r w:rsidR="00ED6DB1" w:rsidRPr="00ED6DB1">
              <w:rPr>
                <w:rFonts w:ascii="Times New Roman" w:hAnsi="Times New Roman" w:cs="Times New Roman"/>
                <w:color w:val="0A0A0A"/>
                <w:spacing w:val="-2"/>
                <w:w w:val="90"/>
                <w:sz w:val="28"/>
                <w:szCs w:val="28"/>
                <w:lang w:val="ru-RU"/>
              </w:rPr>
              <w:t xml:space="preserve"> </w:t>
            </w:r>
            <w:r w:rsidRPr="00ED6DB1">
              <w:rPr>
                <w:rFonts w:ascii="Times New Roman" w:hAnsi="Times New Roman" w:cs="Times New Roman"/>
                <w:color w:val="1A1A1A"/>
                <w:spacing w:val="-8"/>
                <w:sz w:val="28"/>
                <w:szCs w:val="28"/>
                <w:lang w:val="ru-RU"/>
              </w:rPr>
              <w:t>МР</w:t>
            </w:r>
            <w:r w:rsidRPr="00ED6DB1">
              <w:rPr>
                <w:rFonts w:ascii="Times New Roman" w:hAnsi="Times New Roman" w:cs="Times New Roman"/>
                <w:color w:val="1A1A1A"/>
                <w:spacing w:val="17"/>
                <w:sz w:val="28"/>
                <w:szCs w:val="28"/>
                <w:lang w:val="ru-RU"/>
              </w:rPr>
              <w:t xml:space="preserve"> </w:t>
            </w:r>
            <w:r w:rsidRPr="00ED6DB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>«</w:t>
            </w:r>
            <w:r w:rsidR="00ED6DB1" w:rsidRPr="00ED6DB1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>Левашинский</w:t>
            </w:r>
            <w:r w:rsidRPr="00ED6DB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D6DB1">
              <w:rPr>
                <w:rFonts w:ascii="Times New Roman" w:hAnsi="Times New Roman" w:cs="Times New Roman"/>
                <w:color w:val="0A0A0A"/>
                <w:spacing w:val="-8"/>
                <w:sz w:val="28"/>
                <w:szCs w:val="28"/>
                <w:lang w:val="ru-RU"/>
              </w:rPr>
              <w:t>район»</w:t>
            </w:r>
          </w:p>
        </w:tc>
      </w:tr>
    </w:tbl>
    <w:p w:rsidR="00FF6162" w:rsidRPr="00D97CD5" w:rsidRDefault="00FF6162" w:rsidP="00FF6162">
      <w:pPr>
        <w:pStyle w:val="a3"/>
        <w:jc w:val="left"/>
        <w:rPr>
          <w:rFonts w:ascii="Times New Roman" w:hAnsi="Times New Roman" w:cs="Times New Roman"/>
          <w:sz w:val="28"/>
          <w:szCs w:val="28"/>
        </w:rPr>
        <w:sectPr w:rsidR="00FF6162" w:rsidRPr="00D97CD5">
          <w:pgSz w:w="11910" w:h="16840"/>
          <w:pgMar w:top="820" w:right="425" w:bottom="280" w:left="1133" w:header="720" w:footer="720" w:gutter="0"/>
          <w:cols w:space="720"/>
        </w:sectPr>
      </w:pPr>
    </w:p>
    <w:p w:rsidR="004D4CDA" w:rsidRDefault="004D4CDA" w:rsidP="004D4CD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A110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Характеристика сферы реализации программы, описание основных проблем и прогноз ее развития</w:t>
      </w:r>
    </w:p>
    <w:p w:rsidR="007A7B11" w:rsidRDefault="007A7B11" w:rsidP="004D4CD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7B11" w:rsidRPr="007A7B11" w:rsidRDefault="007A7B11" w:rsidP="007A7B1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073">
        <w:rPr>
          <w:rFonts w:ascii="Times New Roman" w:hAnsi="Times New Roman" w:cs="Times New Roman"/>
          <w:b/>
          <w:sz w:val="28"/>
          <w:szCs w:val="28"/>
          <w:lang w:eastAsia="ru-RU"/>
        </w:rPr>
        <w:t>Сфера реализации: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7B11" w:rsidRDefault="007A7B11" w:rsidP="007A7B11">
      <w:pPr>
        <w:pStyle w:val="a3"/>
        <w:tabs>
          <w:tab w:val="left" w:pos="6950"/>
        </w:tabs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В МР 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Левашински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й район» реализуется комплекс мероприятий, направленных на формирование 30Ж, борьбу с неинфекционными заболеваниями и факторами риска их развития. </w:t>
      </w:r>
    </w:p>
    <w:p w:rsidR="007A7B11" w:rsidRDefault="007A7B11" w:rsidP="007A7B11">
      <w:pPr>
        <w:pStyle w:val="a3"/>
        <w:tabs>
          <w:tab w:val="left" w:pos="6950"/>
        </w:tabs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Вопросы формирования ЗОЖ рассматриваются на заседаниях межведомственных комиссий - антинаркотической комиссии, межведомственной комиссии по профилактике правонарушений, комиссии по делам несовершеннолетних и защите их прав, межведомственной комиссии по противодействию распространения ВИЧ-инфекции. </w:t>
      </w:r>
    </w:p>
    <w:p w:rsidR="007A7B11" w:rsidRDefault="007A7B11" w:rsidP="007A7B11">
      <w:pPr>
        <w:pStyle w:val="a3"/>
        <w:tabs>
          <w:tab w:val="left" w:pos="6950"/>
        </w:tabs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Ежегодно в районе проводятся более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165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пропагандистских мероприятий (акции, «круглые столы», открытые уроки и т.д.) с участием более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7000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человек различных социальных и возрастных групп. </w:t>
      </w:r>
    </w:p>
    <w:p w:rsidR="007A7B11" w:rsidRDefault="007A7B11" w:rsidP="007A7B11">
      <w:pPr>
        <w:pStyle w:val="a3"/>
        <w:tabs>
          <w:tab w:val="left" w:pos="6950"/>
        </w:tabs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рамках тематических мероприятий, посвященных борьбе с хроническими неинфекционными заболеваниями (ХНИЗ), отработаны технологии проведения массовых информационно-пропагандистских мероприятий. </w:t>
      </w:r>
    </w:p>
    <w:p w:rsidR="007A7B11" w:rsidRDefault="007A7B11" w:rsidP="007A7B11">
      <w:pPr>
        <w:pStyle w:val="a3"/>
        <w:tabs>
          <w:tab w:val="left" w:pos="6950"/>
        </w:tabs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последние пять лет при проведении массовых мероприятий начато использование флэш-мобов, тренингов, акций с участием волонтеров. </w:t>
      </w:r>
    </w:p>
    <w:p w:rsidR="007A7B11" w:rsidRDefault="007A7B11" w:rsidP="007A7B11">
      <w:pPr>
        <w:pStyle w:val="a3"/>
        <w:tabs>
          <w:tab w:val="left" w:pos="6950"/>
        </w:tabs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proofErr w:type="spellStart"/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Bo</w:t>
      </w:r>
      <w:proofErr w:type="spellEnd"/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всех образовательных учреждениях (СОШ) созданы «Уголки здоровья» для школьников и родителей с наглядной информацией, посвященной формированию здорового образа жизни.</w:t>
      </w:r>
    </w:p>
    <w:p w:rsidR="007A7B11" w:rsidRDefault="007A7B11" w:rsidP="007A7B11">
      <w:pPr>
        <w:pStyle w:val="a3"/>
        <w:tabs>
          <w:tab w:val="left" w:pos="6950"/>
        </w:tabs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Ведется активная информационная кампания в сотрудничестве с газетой «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 новому пути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», а также посредством интернет-технологий. </w:t>
      </w:r>
    </w:p>
    <w:p w:rsidR="007A7B11" w:rsidRDefault="007A7B11" w:rsidP="007A7B11">
      <w:pPr>
        <w:pStyle w:val="a3"/>
        <w:tabs>
          <w:tab w:val="left" w:pos="6950"/>
        </w:tabs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Наркологической службой проводятся мероприятия первичной профила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ктики пьянства и алкоголизма, в том 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числе среди учащихся старших классов общеобразовательных школ. </w:t>
      </w:r>
    </w:p>
    <w:p w:rsidR="007A7B11" w:rsidRDefault="007A7B11" w:rsidP="007A7B11">
      <w:pPr>
        <w:pStyle w:val="a3"/>
        <w:tabs>
          <w:tab w:val="left" w:pos="6950"/>
        </w:tabs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Ежегодно проводятся диспансеризация и медицинские осмотры населения в порядке, установленном Министерством здравоохранения Российской Федерации, осуществляются </w:t>
      </w:r>
      <w:proofErr w:type="spellStart"/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онкоскрининги</w:t>
      </w:r>
      <w:proofErr w:type="spellEnd"/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согласно нормативным правовым актам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Министерства здравоохранения Республики Дагестан. </w:t>
      </w:r>
    </w:p>
    <w:p w:rsidR="007A7B11" w:rsidRDefault="007A7B11" w:rsidP="007A7B11">
      <w:pPr>
        <w:pStyle w:val="a3"/>
        <w:tabs>
          <w:tab w:val="left" w:pos="6950"/>
        </w:tabs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За </w:t>
      </w:r>
      <w:r w:rsidR="008E46E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2022-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2024</w:t>
      </w:r>
      <w:r w:rsidR="008E46E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гг.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осмотрены в рамках диспансеризации определенных групп взрослого населения </w:t>
      </w:r>
      <w:r w:rsidR="008E46E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- 15 664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человек, </w:t>
      </w:r>
      <w:r w:rsidR="008E46E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охват п</w:t>
      </w:r>
      <w:r w:rsidR="008E46E8"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рофилактическими осмотрами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 </w:t>
      </w:r>
      <w:r w:rsidR="008E46E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2900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человек</w:t>
      </w:r>
      <w:r w:rsidR="008E46E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выявлено заболеваемости - 1684 человек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8E46E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Также 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8E46E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="008E46E8"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рофилактическими осмотрами </w:t>
      </w:r>
      <w:r w:rsidR="008E46E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диспансеризацией охвачено </w:t>
      </w:r>
      <w:r w:rsidR="008E46E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11 196</w:t>
      </w:r>
      <w:r w:rsidRPr="007A7B1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детей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4D4CDA" w:rsidRPr="00A11073" w:rsidRDefault="004D4CDA" w:rsidP="007A7B1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CDA" w:rsidRDefault="004D4CDA" w:rsidP="004D4CD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073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проблемы: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Высокий уровень распространенности факторов риска развития ХНИЗ (</w:t>
      </w:r>
      <w:proofErr w:type="gramStart"/>
      <w:r w:rsidRPr="00A11073">
        <w:rPr>
          <w:rFonts w:ascii="Times New Roman" w:hAnsi="Times New Roman" w:cs="Times New Roman"/>
          <w:sz w:val="28"/>
          <w:szCs w:val="28"/>
          <w:lang w:eastAsia="ru-RU"/>
        </w:rPr>
        <w:t>сердечно-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сосудистых</w:t>
      </w:r>
      <w:proofErr w:type="gramEnd"/>
      <w:r w:rsidRPr="00A11073">
        <w:rPr>
          <w:rFonts w:ascii="Times New Roman" w:hAnsi="Times New Roman" w:cs="Times New Roman"/>
          <w:sz w:val="28"/>
          <w:szCs w:val="28"/>
          <w:lang w:eastAsia="ru-RU"/>
        </w:rPr>
        <w:t xml:space="preserve"> и онкологических заболеваний).</w:t>
      </w:r>
    </w:p>
    <w:p w:rsidR="004D4CDA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Недостаточная мотивация и ответственность граждан за сохранение собственного здоровья.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Недостаточная информированность населения о вопросах здоровья.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Проблемы наркомании и алкоголизма, особенно среди молодежи.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Широкое распространение курения среди детей и подростков.</w:t>
      </w:r>
    </w:p>
    <w:p w:rsidR="004D4CDA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Высокая частота нерационального питания, избыточной массы тела и ожирения у молодежи.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CDA" w:rsidRPr="00A11073" w:rsidRDefault="004D4CDA" w:rsidP="004D4CD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073">
        <w:rPr>
          <w:rFonts w:ascii="Times New Roman" w:hAnsi="Times New Roman" w:cs="Times New Roman"/>
          <w:b/>
          <w:sz w:val="28"/>
          <w:szCs w:val="28"/>
          <w:lang w:eastAsia="ru-RU"/>
        </w:rPr>
        <w:t>Прогноз развития:</w:t>
      </w:r>
    </w:p>
    <w:p w:rsidR="00041B1F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073">
        <w:rPr>
          <w:rFonts w:ascii="Times New Roman" w:hAnsi="Times New Roman" w:cs="Times New Roman"/>
          <w:sz w:val="28"/>
          <w:szCs w:val="28"/>
          <w:lang w:eastAsia="ru-RU"/>
        </w:rPr>
        <w:t>Без преобразований в сфере культуры ЗОЖ и профилактики заболеваний трудно добиться кардинальных изменений в показателях смертности и заболеваемости.</w:t>
      </w:r>
      <w:r w:rsidR="00041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Необходима поддержка мероприятий, направленных на повышение информированности граждан о факторах риска и мотивации к ЗОЖ.</w:t>
      </w:r>
      <w:r w:rsidR="00041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073">
        <w:rPr>
          <w:rFonts w:ascii="Times New Roman" w:hAnsi="Times New Roman" w:cs="Times New Roman"/>
          <w:sz w:val="28"/>
          <w:szCs w:val="28"/>
          <w:lang w:eastAsia="ru-RU"/>
        </w:rPr>
        <w:t>Активное информирование населения через все средства массовой информации, с учетом специфики разных групп населения.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073">
        <w:rPr>
          <w:rFonts w:ascii="Times New Roman" w:hAnsi="Times New Roman" w:cs="Times New Roman"/>
          <w:sz w:val="28"/>
          <w:szCs w:val="28"/>
          <w:lang w:eastAsia="ru-RU"/>
        </w:rPr>
        <w:t>Формирование системы непрерывного образования граждан и медицинских специалистов по вопросам ЗОЖ.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073">
        <w:rPr>
          <w:rFonts w:ascii="Times New Roman" w:hAnsi="Times New Roman" w:cs="Times New Roman"/>
          <w:sz w:val="28"/>
          <w:szCs w:val="28"/>
          <w:lang w:eastAsia="ru-RU"/>
        </w:rPr>
        <w:t>Привлечение к реализации программы различных учреждений и общественных организаций.</w:t>
      </w:r>
    </w:p>
    <w:p w:rsidR="004D4CDA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073">
        <w:rPr>
          <w:rFonts w:ascii="Times New Roman" w:hAnsi="Times New Roman" w:cs="Times New Roman"/>
          <w:sz w:val="28"/>
          <w:szCs w:val="28"/>
          <w:lang w:eastAsia="ru-RU"/>
        </w:rPr>
        <w:t>Профилактические мероприятия должны стать ключевыми в борьбе с сердечно-сосудистыми и онкологическими заболеваниями, особенно среди трудоспособного населения.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CDA" w:rsidRDefault="004D4CDA" w:rsidP="004D4CD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073">
        <w:rPr>
          <w:rFonts w:ascii="Times New Roman" w:hAnsi="Times New Roman" w:cs="Times New Roman"/>
          <w:b/>
          <w:sz w:val="28"/>
          <w:szCs w:val="28"/>
          <w:lang w:eastAsia="ru-RU"/>
        </w:rPr>
        <w:t>II. Цели, задачи, сроки и этапы реализации Программы:</w:t>
      </w:r>
    </w:p>
    <w:p w:rsidR="004D4CDA" w:rsidRPr="00A11073" w:rsidRDefault="004D4CDA" w:rsidP="004D4CD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4CDA" w:rsidRPr="00A11073" w:rsidRDefault="004D4CDA" w:rsidP="004D4CD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073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Формирование системы мотивации граждан к ЗОЖ, включая здоровое питание и отказ от вредных привычек.</w:t>
      </w:r>
    </w:p>
    <w:p w:rsidR="004D4CDA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Увеличение доли граждан, ведущих ЗОЖ, к 2030 году.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4CDA" w:rsidRPr="00A11073" w:rsidRDefault="004D4CDA" w:rsidP="004D4CD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07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Внедрение программы общественного здоровья в МР «Левашинский район».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Разработка и внедрение корпоративных программ укрепления здоровья.</w:t>
      </w:r>
    </w:p>
    <w:p w:rsidR="004D4CDA" w:rsidRDefault="004D4CDA" w:rsidP="004D4CD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4CDA" w:rsidRDefault="004D4CDA" w:rsidP="004D4CD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4CDA" w:rsidRPr="00A11073" w:rsidRDefault="004D4CDA" w:rsidP="004D4CD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073">
        <w:rPr>
          <w:rFonts w:ascii="Times New Roman" w:hAnsi="Times New Roman" w:cs="Times New Roman"/>
          <w:b/>
          <w:sz w:val="28"/>
          <w:szCs w:val="28"/>
          <w:lang w:eastAsia="ru-RU"/>
        </w:rPr>
        <w:t>Сроки и этапы реализации:</w:t>
      </w:r>
    </w:p>
    <w:p w:rsidR="004D4CDA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Программа реализуется в один этап: 2025-2030 годы.</w:t>
      </w:r>
    </w:p>
    <w:p w:rsidR="004D4CDA" w:rsidRDefault="004D4CDA" w:rsidP="004D4CD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4CDA" w:rsidRDefault="004D4CDA" w:rsidP="004D4CD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073">
        <w:rPr>
          <w:rFonts w:ascii="Times New Roman" w:hAnsi="Times New Roman" w:cs="Times New Roman"/>
          <w:b/>
          <w:sz w:val="28"/>
          <w:szCs w:val="28"/>
          <w:lang w:eastAsia="ru-RU"/>
        </w:rPr>
        <w:t>III. Система программных мероприятий:</w:t>
      </w:r>
    </w:p>
    <w:p w:rsidR="004D4CDA" w:rsidRPr="00A11073" w:rsidRDefault="004D4CDA" w:rsidP="004D4CD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Разработка и внедрение муниципальной программы «Укрепление общественного здоровья населения МР «Левашинский район» на 2025 - 2030 годы».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Мотивирование граждан к ведению ЗОЖ посредством проведения информационно-коммуникационных кампаний.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межведомственных комиссий по вопросам охраны здоровья населения, в том числе формирования ЗОЖ и обеспечения общественного порядка.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профилактических медицинских осмотров обучающихся и тестирования призывников на предмет выявления лиц, допускающих немедицинское потребление наркотических средств и психотропных веществ.</w:t>
      </w:r>
    </w:p>
    <w:p w:rsidR="004D4CDA" w:rsidRPr="00A11073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>Проведение профилактических мероприятий по выявлению и пресечению правонарушений, связанных с продажей алкогольной и спиртосодержащей продукции, а также табачной продукции.</w:t>
      </w:r>
    </w:p>
    <w:p w:rsidR="004D4CDA" w:rsidRDefault="004D4CDA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 проведение тематических циклов усовершенствования для медицинских работников и межведомственных семинаров-совещаний для работников учреждений образования, культуры, молодежных организаций, учреждений </w:t>
      </w:r>
      <w:r w:rsidRPr="00A110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социальной защиты и правоохранительных органов по вопросам формирования здорового образа жизни, профилактики алкоголизации и наркотизации населения, пагубного </w:t>
      </w:r>
      <w:proofErr w:type="spellStart"/>
      <w:r w:rsidRPr="00A11073">
        <w:rPr>
          <w:rFonts w:ascii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A110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1452" w:rsidRDefault="00701452" w:rsidP="004D4CD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452" w:rsidRPr="00701452" w:rsidRDefault="00701452" w:rsidP="0070145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1452">
        <w:rPr>
          <w:rFonts w:ascii="Times New Roman" w:hAnsi="Times New Roman" w:cs="Times New Roman"/>
          <w:b/>
          <w:sz w:val="28"/>
          <w:szCs w:val="28"/>
          <w:lang w:eastAsia="ru-RU"/>
        </w:rPr>
        <w:t>Инфраструктура учреждений, осуществляющих мероприятия по медицинской профилактике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01452" w:rsidRPr="00701452" w:rsidRDefault="00701452" w:rsidP="00701452">
      <w:pPr>
        <w:widowControl/>
        <w:autoSpaceDE/>
        <w:autoSpaceDN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Левашинском районе, как и во многих других, здоровье населения требует пристального внимания. Единственная центральная районная больница (ЦРБ)   является ключевым звеном в системе медицинской профилактики. В структуре ЦРБ функционирует кабинет медицинской профилактики, укомплектованный врачом и медсестрой, прошедшими специализированное обучение.</w:t>
      </w:r>
    </w:p>
    <w:p w:rsidR="00701452" w:rsidRPr="00701452" w:rsidRDefault="00701452" w:rsidP="00701452">
      <w:pPr>
        <w:widowControl/>
        <w:autoSpaceDE/>
        <w:autoSpaceDN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несмотря на наличие кабинета, ситуация с распространенностью факторов риска неинфекционных заболеваний, таких как сердечно-сосудистые и онкологические, остается напряженной. Низкая мотивация населения к заботе о собственном здоровье и недостаточная информированность играют в этом немалую роль</w:t>
      </w:r>
      <w:r w:rsidRPr="00701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452" w:rsidRPr="00701452" w:rsidRDefault="00701452" w:rsidP="0070145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изменения ситуации необходим комплексный подход, включающий:</w:t>
      </w:r>
    </w:p>
    <w:p w:rsidR="00701452" w:rsidRPr="00701452" w:rsidRDefault="00701452" w:rsidP="0070145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информированности населения:</w:t>
      </w:r>
      <w:r w:rsidRPr="0070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использование всех доступных средств массовой информации, включая интернет и печатные издания, для распространения информации о факторах риска и преимуществах здорового образа жизни. Важно учитывать особенности различных групп населения при подаче информации.</w:t>
      </w:r>
    </w:p>
    <w:p w:rsidR="00701452" w:rsidRPr="00701452" w:rsidRDefault="00701452" w:rsidP="0070145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культуры здорового образа жизни:</w:t>
      </w:r>
      <w:r w:rsidRPr="0070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изменения отношения к здоровью на уровне культуры, невозможно добиться существенного снижения заболеваемости и смертности.</w:t>
      </w:r>
    </w:p>
    <w:p w:rsidR="00701452" w:rsidRPr="00701452" w:rsidRDefault="00701452" w:rsidP="0070145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Непрерывное образование:</w:t>
      </w:r>
      <w:r w:rsidRPr="0070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системы непрерывного образования для граждан и медицинских специалистов по вопросам здорового образа жизни, включая здоровое питание.</w:t>
      </w:r>
    </w:p>
    <w:p w:rsidR="00701452" w:rsidRPr="00701452" w:rsidRDefault="00701452" w:rsidP="0070145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 профилактике среди молодежи:</w:t>
      </w:r>
      <w:r w:rsidRPr="0070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необходимо уделять формированию здорового образа жизни у детей</w:t>
      </w:r>
      <w:r w:rsidR="00830C4E" w:rsidRPr="00830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0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подростков, учитывая распространенность курения, нерационального питания, избыточного веса и низкой физической активности в этой возрастной группе.</w:t>
      </w:r>
    </w:p>
    <w:p w:rsidR="00701452" w:rsidRPr="00701452" w:rsidRDefault="00701452" w:rsidP="0070145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проблем наркомании и алкоголизма:</w:t>
      </w:r>
      <w:r w:rsidRPr="0070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Отдельное внимание следует уделить проблемам наркомании и алкоголизма, которые являются серьезными факторами риска для здоровья.</w:t>
      </w:r>
    </w:p>
    <w:p w:rsidR="00701452" w:rsidRPr="00701452" w:rsidRDefault="00701452" w:rsidP="0070145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Межведомственное взаимодействие:</w:t>
      </w:r>
      <w:r w:rsidRPr="0070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мотивации населения к здоровому образу жизни необходимо многоуровневое межведомственное взаимодействие с привлечением учреждений, общественных организаций, участвующих в информировании населения, создании системы мотивации и обеспечении соответствующих условий. Важен мониторинг всех этих процессов.</w:t>
      </w:r>
    </w:p>
    <w:p w:rsidR="00701452" w:rsidRPr="00701452" w:rsidRDefault="00701452" w:rsidP="00701452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как ключевой элемент:</w:t>
      </w:r>
      <w:r w:rsidRPr="0070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мероприятия должны стать ключевыми в борьбе с сердечно-сосудистыми и онкологическими заболеваниями, особенно среди трудоспособного населения. Информационные кампании – важный ресурс в этом направлении.</w:t>
      </w:r>
    </w:p>
    <w:p w:rsidR="00701452" w:rsidRPr="00701452" w:rsidRDefault="00701452" w:rsidP="0070145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Только комплексный подход, включающий все эти элементы, позволит добиться реальных изменений в состоянии здоровья населения </w:t>
      </w:r>
      <w:r w:rsidR="00830C4E" w:rsidRPr="00830C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Левашинского района</w:t>
      </w:r>
    </w:p>
    <w:p w:rsidR="000E6672" w:rsidRPr="00830C4E" w:rsidRDefault="00830C4E" w:rsidP="00830C4E">
      <w:pPr>
        <w:jc w:val="both"/>
        <w:rPr>
          <w:rFonts w:ascii="Times New Roman" w:hAnsi="Times New Roman" w:cs="Times New Roman"/>
          <w:sz w:val="28"/>
          <w:szCs w:val="28"/>
        </w:rPr>
      </w:pPr>
      <w:r w:rsidRPr="00830C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0E6672" w:rsidRPr="00830C4E" w:rsidSect="004D4CDA">
      <w:pgSz w:w="11910" w:h="16840"/>
      <w:pgMar w:top="426" w:right="640" w:bottom="851" w:left="80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1C9B"/>
    <w:multiLevelType w:val="hybridMultilevel"/>
    <w:tmpl w:val="3E4070F8"/>
    <w:lvl w:ilvl="0" w:tplc="3594B9DA">
      <w:numFmt w:val="bullet"/>
      <w:lvlText w:val="—"/>
      <w:lvlJc w:val="left"/>
      <w:pPr>
        <w:ind w:left="712" w:hanging="282"/>
      </w:pPr>
      <w:rPr>
        <w:rFonts w:ascii="Times New Roman" w:eastAsia="Times New Roman" w:hAnsi="Times New Roman" w:cs="Times New Roman" w:hint="default"/>
        <w:spacing w:val="0"/>
        <w:w w:val="47"/>
        <w:lang w:val="ru-RU" w:eastAsia="en-US" w:bidi="ar-SA"/>
      </w:rPr>
    </w:lvl>
    <w:lvl w:ilvl="1" w:tplc="93327D70">
      <w:numFmt w:val="bullet"/>
      <w:lvlText w:val="•"/>
      <w:lvlJc w:val="left"/>
      <w:pPr>
        <w:ind w:left="1682" w:hanging="282"/>
      </w:pPr>
      <w:rPr>
        <w:rFonts w:hint="default"/>
        <w:lang w:val="ru-RU" w:eastAsia="en-US" w:bidi="ar-SA"/>
      </w:rPr>
    </w:lvl>
    <w:lvl w:ilvl="2" w:tplc="B7BE86BA">
      <w:numFmt w:val="bullet"/>
      <w:lvlText w:val="•"/>
      <w:lvlJc w:val="left"/>
      <w:pPr>
        <w:ind w:left="2645" w:hanging="282"/>
      </w:pPr>
      <w:rPr>
        <w:rFonts w:hint="default"/>
        <w:lang w:val="ru-RU" w:eastAsia="en-US" w:bidi="ar-SA"/>
      </w:rPr>
    </w:lvl>
    <w:lvl w:ilvl="3" w:tplc="EF4A8C16">
      <w:numFmt w:val="bullet"/>
      <w:lvlText w:val="•"/>
      <w:lvlJc w:val="left"/>
      <w:pPr>
        <w:ind w:left="3607" w:hanging="282"/>
      </w:pPr>
      <w:rPr>
        <w:rFonts w:hint="default"/>
        <w:lang w:val="ru-RU" w:eastAsia="en-US" w:bidi="ar-SA"/>
      </w:rPr>
    </w:lvl>
    <w:lvl w:ilvl="4" w:tplc="8A24F8A2">
      <w:numFmt w:val="bullet"/>
      <w:lvlText w:val="•"/>
      <w:lvlJc w:val="left"/>
      <w:pPr>
        <w:ind w:left="4570" w:hanging="282"/>
      </w:pPr>
      <w:rPr>
        <w:rFonts w:hint="default"/>
        <w:lang w:val="ru-RU" w:eastAsia="en-US" w:bidi="ar-SA"/>
      </w:rPr>
    </w:lvl>
    <w:lvl w:ilvl="5" w:tplc="FD9264A4">
      <w:numFmt w:val="bullet"/>
      <w:lvlText w:val="•"/>
      <w:lvlJc w:val="left"/>
      <w:pPr>
        <w:ind w:left="5533" w:hanging="282"/>
      </w:pPr>
      <w:rPr>
        <w:rFonts w:hint="default"/>
        <w:lang w:val="ru-RU" w:eastAsia="en-US" w:bidi="ar-SA"/>
      </w:rPr>
    </w:lvl>
    <w:lvl w:ilvl="6" w:tplc="47CCDD00">
      <w:numFmt w:val="bullet"/>
      <w:lvlText w:val="•"/>
      <w:lvlJc w:val="left"/>
      <w:pPr>
        <w:ind w:left="6495" w:hanging="282"/>
      </w:pPr>
      <w:rPr>
        <w:rFonts w:hint="default"/>
        <w:lang w:val="ru-RU" w:eastAsia="en-US" w:bidi="ar-SA"/>
      </w:rPr>
    </w:lvl>
    <w:lvl w:ilvl="7" w:tplc="D46A7FCA">
      <w:numFmt w:val="bullet"/>
      <w:lvlText w:val="•"/>
      <w:lvlJc w:val="left"/>
      <w:pPr>
        <w:ind w:left="7458" w:hanging="282"/>
      </w:pPr>
      <w:rPr>
        <w:rFonts w:hint="default"/>
        <w:lang w:val="ru-RU" w:eastAsia="en-US" w:bidi="ar-SA"/>
      </w:rPr>
    </w:lvl>
    <w:lvl w:ilvl="8" w:tplc="FF62E2A6">
      <w:numFmt w:val="bullet"/>
      <w:lvlText w:val="•"/>
      <w:lvlJc w:val="left"/>
      <w:pPr>
        <w:ind w:left="8420" w:hanging="282"/>
      </w:pPr>
      <w:rPr>
        <w:rFonts w:hint="default"/>
        <w:lang w:val="ru-RU" w:eastAsia="en-US" w:bidi="ar-SA"/>
      </w:rPr>
    </w:lvl>
  </w:abstractNum>
  <w:abstractNum w:abstractNumId="1">
    <w:nsid w:val="195D33CF"/>
    <w:multiLevelType w:val="hybridMultilevel"/>
    <w:tmpl w:val="7B8626BC"/>
    <w:lvl w:ilvl="0" w:tplc="489CE09C">
      <w:start w:val="1"/>
      <w:numFmt w:val="decimal"/>
      <w:lvlText w:val="%1."/>
      <w:lvlJc w:val="left"/>
      <w:pPr>
        <w:ind w:left="502" w:hanging="198"/>
        <w:jc w:val="right"/>
      </w:pPr>
      <w:rPr>
        <w:rFonts w:hint="default"/>
        <w:spacing w:val="-1"/>
        <w:w w:val="87"/>
        <w:lang w:val="ru-RU" w:eastAsia="en-US" w:bidi="ar-SA"/>
      </w:rPr>
    </w:lvl>
    <w:lvl w:ilvl="1" w:tplc="5FA80A04">
      <w:numFmt w:val="bullet"/>
      <w:lvlText w:val="•"/>
      <w:lvlJc w:val="left"/>
      <w:pPr>
        <w:ind w:left="1484" w:hanging="198"/>
      </w:pPr>
      <w:rPr>
        <w:rFonts w:hint="default"/>
        <w:lang w:val="ru-RU" w:eastAsia="en-US" w:bidi="ar-SA"/>
      </w:rPr>
    </w:lvl>
    <w:lvl w:ilvl="2" w:tplc="939EB210">
      <w:numFmt w:val="bullet"/>
      <w:lvlText w:val="•"/>
      <w:lvlJc w:val="left"/>
      <w:pPr>
        <w:ind w:left="2469" w:hanging="198"/>
      </w:pPr>
      <w:rPr>
        <w:rFonts w:hint="default"/>
        <w:lang w:val="ru-RU" w:eastAsia="en-US" w:bidi="ar-SA"/>
      </w:rPr>
    </w:lvl>
    <w:lvl w:ilvl="3" w:tplc="BE3EC8C0">
      <w:numFmt w:val="bullet"/>
      <w:lvlText w:val="•"/>
      <w:lvlJc w:val="left"/>
      <w:pPr>
        <w:ind w:left="3453" w:hanging="198"/>
      </w:pPr>
      <w:rPr>
        <w:rFonts w:hint="default"/>
        <w:lang w:val="ru-RU" w:eastAsia="en-US" w:bidi="ar-SA"/>
      </w:rPr>
    </w:lvl>
    <w:lvl w:ilvl="4" w:tplc="27D68B58">
      <w:numFmt w:val="bullet"/>
      <w:lvlText w:val="•"/>
      <w:lvlJc w:val="left"/>
      <w:pPr>
        <w:ind w:left="4438" w:hanging="198"/>
      </w:pPr>
      <w:rPr>
        <w:rFonts w:hint="default"/>
        <w:lang w:val="ru-RU" w:eastAsia="en-US" w:bidi="ar-SA"/>
      </w:rPr>
    </w:lvl>
    <w:lvl w:ilvl="5" w:tplc="42CC1176">
      <w:numFmt w:val="bullet"/>
      <w:lvlText w:val="•"/>
      <w:lvlJc w:val="left"/>
      <w:pPr>
        <w:ind w:left="5423" w:hanging="198"/>
      </w:pPr>
      <w:rPr>
        <w:rFonts w:hint="default"/>
        <w:lang w:val="ru-RU" w:eastAsia="en-US" w:bidi="ar-SA"/>
      </w:rPr>
    </w:lvl>
    <w:lvl w:ilvl="6" w:tplc="5A06F448">
      <w:numFmt w:val="bullet"/>
      <w:lvlText w:val="•"/>
      <w:lvlJc w:val="left"/>
      <w:pPr>
        <w:ind w:left="6407" w:hanging="198"/>
      </w:pPr>
      <w:rPr>
        <w:rFonts w:hint="default"/>
        <w:lang w:val="ru-RU" w:eastAsia="en-US" w:bidi="ar-SA"/>
      </w:rPr>
    </w:lvl>
    <w:lvl w:ilvl="7" w:tplc="197E5208">
      <w:numFmt w:val="bullet"/>
      <w:lvlText w:val="•"/>
      <w:lvlJc w:val="left"/>
      <w:pPr>
        <w:ind w:left="7392" w:hanging="198"/>
      </w:pPr>
      <w:rPr>
        <w:rFonts w:hint="default"/>
        <w:lang w:val="ru-RU" w:eastAsia="en-US" w:bidi="ar-SA"/>
      </w:rPr>
    </w:lvl>
    <w:lvl w:ilvl="8" w:tplc="7576A220">
      <w:numFmt w:val="bullet"/>
      <w:lvlText w:val="•"/>
      <w:lvlJc w:val="left"/>
      <w:pPr>
        <w:ind w:left="8376" w:hanging="198"/>
      </w:pPr>
      <w:rPr>
        <w:rFonts w:hint="default"/>
        <w:lang w:val="ru-RU" w:eastAsia="en-US" w:bidi="ar-SA"/>
      </w:rPr>
    </w:lvl>
  </w:abstractNum>
  <w:abstractNum w:abstractNumId="2">
    <w:nsid w:val="34F42996"/>
    <w:multiLevelType w:val="hybridMultilevel"/>
    <w:tmpl w:val="69AE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05601"/>
    <w:multiLevelType w:val="multilevel"/>
    <w:tmpl w:val="6EF0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F205A"/>
    <w:multiLevelType w:val="hybridMultilevel"/>
    <w:tmpl w:val="93C22214"/>
    <w:lvl w:ilvl="0" w:tplc="BCC439DA">
      <w:numFmt w:val="bullet"/>
      <w:lvlText w:val="—"/>
      <w:lvlJc w:val="left"/>
      <w:pPr>
        <w:ind w:left="730" w:hanging="194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A87C34CA">
      <w:numFmt w:val="bullet"/>
      <w:lvlText w:val="•"/>
      <w:lvlJc w:val="left"/>
      <w:pPr>
        <w:ind w:left="1700" w:hanging="194"/>
      </w:pPr>
      <w:rPr>
        <w:rFonts w:hint="default"/>
        <w:lang w:val="ru-RU" w:eastAsia="en-US" w:bidi="ar-SA"/>
      </w:rPr>
    </w:lvl>
    <w:lvl w:ilvl="2" w:tplc="80081A32">
      <w:numFmt w:val="bullet"/>
      <w:lvlText w:val="•"/>
      <w:lvlJc w:val="left"/>
      <w:pPr>
        <w:ind w:left="2661" w:hanging="194"/>
      </w:pPr>
      <w:rPr>
        <w:rFonts w:hint="default"/>
        <w:lang w:val="ru-RU" w:eastAsia="en-US" w:bidi="ar-SA"/>
      </w:rPr>
    </w:lvl>
    <w:lvl w:ilvl="3" w:tplc="6A247ABA">
      <w:numFmt w:val="bullet"/>
      <w:lvlText w:val="•"/>
      <w:lvlJc w:val="left"/>
      <w:pPr>
        <w:ind w:left="3621" w:hanging="194"/>
      </w:pPr>
      <w:rPr>
        <w:rFonts w:hint="default"/>
        <w:lang w:val="ru-RU" w:eastAsia="en-US" w:bidi="ar-SA"/>
      </w:rPr>
    </w:lvl>
    <w:lvl w:ilvl="4" w:tplc="9C4EE7A8">
      <w:numFmt w:val="bullet"/>
      <w:lvlText w:val="•"/>
      <w:lvlJc w:val="left"/>
      <w:pPr>
        <w:ind w:left="4582" w:hanging="194"/>
      </w:pPr>
      <w:rPr>
        <w:rFonts w:hint="default"/>
        <w:lang w:val="ru-RU" w:eastAsia="en-US" w:bidi="ar-SA"/>
      </w:rPr>
    </w:lvl>
    <w:lvl w:ilvl="5" w:tplc="9DF08F54">
      <w:numFmt w:val="bullet"/>
      <w:lvlText w:val="•"/>
      <w:lvlJc w:val="left"/>
      <w:pPr>
        <w:ind w:left="5543" w:hanging="194"/>
      </w:pPr>
      <w:rPr>
        <w:rFonts w:hint="default"/>
        <w:lang w:val="ru-RU" w:eastAsia="en-US" w:bidi="ar-SA"/>
      </w:rPr>
    </w:lvl>
    <w:lvl w:ilvl="6" w:tplc="F4CCCBF0">
      <w:numFmt w:val="bullet"/>
      <w:lvlText w:val="•"/>
      <w:lvlJc w:val="left"/>
      <w:pPr>
        <w:ind w:left="6503" w:hanging="194"/>
      </w:pPr>
      <w:rPr>
        <w:rFonts w:hint="default"/>
        <w:lang w:val="ru-RU" w:eastAsia="en-US" w:bidi="ar-SA"/>
      </w:rPr>
    </w:lvl>
    <w:lvl w:ilvl="7" w:tplc="4AFABDE8">
      <w:numFmt w:val="bullet"/>
      <w:lvlText w:val="•"/>
      <w:lvlJc w:val="left"/>
      <w:pPr>
        <w:ind w:left="7464" w:hanging="194"/>
      </w:pPr>
      <w:rPr>
        <w:rFonts w:hint="default"/>
        <w:lang w:val="ru-RU" w:eastAsia="en-US" w:bidi="ar-SA"/>
      </w:rPr>
    </w:lvl>
    <w:lvl w:ilvl="8" w:tplc="DC5AF0E8">
      <w:numFmt w:val="bullet"/>
      <w:lvlText w:val="•"/>
      <w:lvlJc w:val="left"/>
      <w:pPr>
        <w:ind w:left="8424" w:hanging="194"/>
      </w:pPr>
      <w:rPr>
        <w:rFonts w:hint="default"/>
        <w:lang w:val="ru-RU" w:eastAsia="en-US" w:bidi="ar-SA"/>
      </w:rPr>
    </w:lvl>
  </w:abstractNum>
  <w:abstractNum w:abstractNumId="5">
    <w:nsid w:val="5A8977A3"/>
    <w:multiLevelType w:val="hybridMultilevel"/>
    <w:tmpl w:val="073E524A"/>
    <w:lvl w:ilvl="0" w:tplc="5A2E1780">
      <w:start w:val="2"/>
      <w:numFmt w:val="upperRoman"/>
      <w:lvlText w:val="%1."/>
      <w:lvlJc w:val="left"/>
      <w:pPr>
        <w:ind w:left="3086" w:hanging="722"/>
        <w:jc w:val="right"/>
      </w:pPr>
      <w:rPr>
        <w:rFonts w:hint="default"/>
        <w:spacing w:val="0"/>
        <w:w w:val="110"/>
        <w:lang w:val="ru-RU" w:eastAsia="en-US" w:bidi="ar-SA"/>
      </w:rPr>
    </w:lvl>
    <w:lvl w:ilvl="1" w:tplc="FAD2CE48">
      <w:numFmt w:val="bullet"/>
      <w:lvlText w:val="•"/>
      <w:lvlJc w:val="left"/>
      <w:pPr>
        <w:ind w:left="3806" w:hanging="722"/>
      </w:pPr>
      <w:rPr>
        <w:rFonts w:hint="default"/>
        <w:lang w:val="ru-RU" w:eastAsia="en-US" w:bidi="ar-SA"/>
      </w:rPr>
    </w:lvl>
    <w:lvl w:ilvl="2" w:tplc="57FE0960">
      <w:numFmt w:val="bullet"/>
      <w:lvlText w:val="•"/>
      <w:lvlJc w:val="left"/>
      <w:pPr>
        <w:ind w:left="4533" w:hanging="722"/>
      </w:pPr>
      <w:rPr>
        <w:rFonts w:hint="default"/>
        <w:lang w:val="ru-RU" w:eastAsia="en-US" w:bidi="ar-SA"/>
      </w:rPr>
    </w:lvl>
    <w:lvl w:ilvl="3" w:tplc="F7A86FC4">
      <w:numFmt w:val="bullet"/>
      <w:lvlText w:val="•"/>
      <w:lvlJc w:val="left"/>
      <w:pPr>
        <w:ind w:left="5259" w:hanging="722"/>
      </w:pPr>
      <w:rPr>
        <w:rFonts w:hint="default"/>
        <w:lang w:val="ru-RU" w:eastAsia="en-US" w:bidi="ar-SA"/>
      </w:rPr>
    </w:lvl>
    <w:lvl w:ilvl="4" w:tplc="1C762EDA">
      <w:numFmt w:val="bullet"/>
      <w:lvlText w:val="•"/>
      <w:lvlJc w:val="left"/>
      <w:pPr>
        <w:ind w:left="5986" w:hanging="722"/>
      </w:pPr>
      <w:rPr>
        <w:rFonts w:hint="default"/>
        <w:lang w:val="ru-RU" w:eastAsia="en-US" w:bidi="ar-SA"/>
      </w:rPr>
    </w:lvl>
    <w:lvl w:ilvl="5" w:tplc="A6521822">
      <w:numFmt w:val="bullet"/>
      <w:lvlText w:val="•"/>
      <w:lvlJc w:val="left"/>
      <w:pPr>
        <w:ind w:left="6713" w:hanging="722"/>
      </w:pPr>
      <w:rPr>
        <w:rFonts w:hint="default"/>
        <w:lang w:val="ru-RU" w:eastAsia="en-US" w:bidi="ar-SA"/>
      </w:rPr>
    </w:lvl>
    <w:lvl w:ilvl="6" w:tplc="34C4B7A2">
      <w:numFmt w:val="bullet"/>
      <w:lvlText w:val="•"/>
      <w:lvlJc w:val="left"/>
      <w:pPr>
        <w:ind w:left="7439" w:hanging="722"/>
      </w:pPr>
      <w:rPr>
        <w:rFonts w:hint="default"/>
        <w:lang w:val="ru-RU" w:eastAsia="en-US" w:bidi="ar-SA"/>
      </w:rPr>
    </w:lvl>
    <w:lvl w:ilvl="7" w:tplc="45788FAC">
      <w:numFmt w:val="bullet"/>
      <w:lvlText w:val="•"/>
      <w:lvlJc w:val="left"/>
      <w:pPr>
        <w:ind w:left="8166" w:hanging="722"/>
      </w:pPr>
      <w:rPr>
        <w:rFonts w:hint="default"/>
        <w:lang w:val="ru-RU" w:eastAsia="en-US" w:bidi="ar-SA"/>
      </w:rPr>
    </w:lvl>
    <w:lvl w:ilvl="8" w:tplc="2D64CDD4">
      <w:numFmt w:val="bullet"/>
      <w:lvlText w:val="•"/>
      <w:lvlJc w:val="left"/>
      <w:pPr>
        <w:ind w:left="8892" w:hanging="722"/>
      </w:pPr>
      <w:rPr>
        <w:rFonts w:hint="default"/>
        <w:lang w:val="ru-RU" w:eastAsia="en-US" w:bidi="ar-SA"/>
      </w:rPr>
    </w:lvl>
  </w:abstractNum>
  <w:abstractNum w:abstractNumId="6">
    <w:nsid w:val="5FDF36D6"/>
    <w:multiLevelType w:val="multilevel"/>
    <w:tmpl w:val="FC10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C2A42"/>
    <w:multiLevelType w:val="hybridMultilevel"/>
    <w:tmpl w:val="F13C2D68"/>
    <w:lvl w:ilvl="0" w:tplc="56EAD744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8">
    <w:nsid w:val="7DF45F72"/>
    <w:multiLevelType w:val="hybridMultilevel"/>
    <w:tmpl w:val="D814FF74"/>
    <w:lvl w:ilvl="0" w:tplc="BBD2DBC4">
      <w:numFmt w:val="bullet"/>
      <w:lvlText w:val="-"/>
      <w:lvlJc w:val="left"/>
      <w:pPr>
        <w:ind w:left="242" w:hanging="138"/>
      </w:pPr>
      <w:rPr>
        <w:rFonts w:ascii="Cambria" w:eastAsia="Cambria" w:hAnsi="Cambria" w:cs="Cambria" w:hint="default"/>
        <w:spacing w:val="0"/>
        <w:w w:val="104"/>
        <w:lang w:val="ru-RU" w:eastAsia="en-US" w:bidi="ar-SA"/>
      </w:rPr>
    </w:lvl>
    <w:lvl w:ilvl="1" w:tplc="ACC8E028">
      <w:numFmt w:val="bullet"/>
      <w:lvlText w:val="•"/>
      <w:lvlJc w:val="left"/>
      <w:pPr>
        <w:ind w:left="953" w:hanging="138"/>
      </w:pPr>
      <w:rPr>
        <w:rFonts w:hint="default"/>
        <w:lang w:val="ru-RU" w:eastAsia="en-US" w:bidi="ar-SA"/>
      </w:rPr>
    </w:lvl>
    <w:lvl w:ilvl="2" w:tplc="EAEE5522">
      <w:numFmt w:val="bullet"/>
      <w:lvlText w:val="•"/>
      <w:lvlJc w:val="left"/>
      <w:pPr>
        <w:ind w:left="1667" w:hanging="138"/>
      </w:pPr>
      <w:rPr>
        <w:rFonts w:hint="default"/>
        <w:lang w:val="ru-RU" w:eastAsia="en-US" w:bidi="ar-SA"/>
      </w:rPr>
    </w:lvl>
    <w:lvl w:ilvl="3" w:tplc="94784B92">
      <w:numFmt w:val="bullet"/>
      <w:lvlText w:val="•"/>
      <w:lvlJc w:val="left"/>
      <w:pPr>
        <w:ind w:left="2381" w:hanging="138"/>
      </w:pPr>
      <w:rPr>
        <w:rFonts w:hint="default"/>
        <w:lang w:val="ru-RU" w:eastAsia="en-US" w:bidi="ar-SA"/>
      </w:rPr>
    </w:lvl>
    <w:lvl w:ilvl="4" w:tplc="8138CDFE">
      <w:numFmt w:val="bullet"/>
      <w:lvlText w:val="•"/>
      <w:lvlJc w:val="left"/>
      <w:pPr>
        <w:ind w:left="3094" w:hanging="138"/>
      </w:pPr>
      <w:rPr>
        <w:rFonts w:hint="default"/>
        <w:lang w:val="ru-RU" w:eastAsia="en-US" w:bidi="ar-SA"/>
      </w:rPr>
    </w:lvl>
    <w:lvl w:ilvl="5" w:tplc="21668C02">
      <w:numFmt w:val="bullet"/>
      <w:lvlText w:val="•"/>
      <w:lvlJc w:val="left"/>
      <w:pPr>
        <w:ind w:left="3808" w:hanging="138"/>
      </w:pPr>
      <w:rPr>
        <w:rFonts w:hint="default"/>
        <w:lang w:val="ru-RU" w:eastAsia="en-US" w:bidi="ar-SA"/>
      </w:rPr>
    </w:lvl>
    <w:lvl w:ilvl="6" w:tplc="93FCD386">
      <w:numFmt w:val="bullet"/>
      <w:lvlText w:val="•"/>
      <w:lvlJc w:val="left"/>
      <w:pPr>
        <w:ind w:left="4522" w:hanging="138"/>
      </w:pPr>
      <w:rPr>
        <w:rFonts w:hint="default"/>
        <w:lang w:val="ru-RU" w:eastAsia="en-US" w:bidi="ar-SA"/>
      </w:rPr>
    </w:lvl>
    <w:lvl w:ilvl="7" w:tplc="6D06E976">
      <w:numFmt w:val="bullet"/>
      <w:lvlText w:val="•"/>
      <w:lvlJc w:val="left"/>
      <w:pPr>
        <w:ind w:left="5235" w:hanging="138"/>
      </w:pPr>
      <w:rPr>
        <w:rFonts w:hint="default"/>
        <w:lang w:val="ru-RU" w:eastAsia="en-US" w:bidi="ar-SA"/>
      </w:rPr>
    </w:lvl>
    <w:lvl w:ilvl="8" w:tplc="18E2D3E2">
      <w:numFmt w:val="bullet"/>
      <w:lvlText w:val="•"/>
      <w:lvlJc w:val="left"/>
      <w:pPr>
        <w:ind w:left="5949" w:hanging="1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62"/>
    <w:rsid w:val="00041B1F"/>
    <w:rsid w:val="00066D37"/>
    <w:rsid w:val="000E6672"/>
    <w:rsid w:val="00101068"/>
    <w:rsid w:val="00161BE9"/>
    <w:rsid w:val="001F5F36"/>
    <w:rsid w:val="00223350"/>
    <w:rsid w:val="00255EED"/>
    <w:rsid w:val="003B3E9B"/>
    <w:rsid w:val="003C0F42"/>
    <w:rsid w:val="004D4CDA"/>
    <w:rsid w:val="004F4327"/>
    <w:rsid w:val="00535C13"/>
    <w:rsid w:val="00580380"/>
    <w:rsid w:val="00701452"/>
    <w:rsid w:val="007A62B9"/>
    <w:rsid w:val="007A7B11"/>
    <w:rsid w:val="00830C4E"/>
    <w:rsid w:val="008E46E8"/>
    <w:rsid w:val="00A10618"/>
    <w:rsid w:val="00D97CD5"/>
    <w:rsid w:val="00DA6CEE"/>
    <w:rsid w:val="00E37150"/>
    <w:rsid w:val="00E93F28"/>
    <w:rsid w:val="00ED6DB1"/>
    <w:rsid w:val="00F92494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135FEF-CB0A-4773-A7C3-4E089E94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616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FF6162"/>
    <w:pPr>
      <w:ind w:right="344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6162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F6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616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6162"/>
    <w:rPr>
      <w:rFonts w:ascii="Cambria" w:eastAsia="Cambria" w:hAnsi="Cambria" w:cs="Cambria"/>
      <w:sz w:val="24"/>
      <w:szCs w:val="24"/>
    </w:rPr>
  </w:style>
  <w:style w:type="paragraph" w:styleId="a5">
    <w:name w:val="Title"/>
    <w:basedOn w:val="a"/>
    <w:link w:val="a6"/>
    <w:uiPriority w:val="1"/>
    <w:qFormat/>
    <w:rsid w:val="00FF6162"/>
    <w:pPr>
      <w:spacing w:before="176" w:line="434" w:lineRule="exact"/>
      <w:ind w:left="437" w:right="423"/>
      <w:jc w:val="center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FF6162"/>
    <w:rPr>
      <w:rFonts w:ascii="Times New Roman" w:eastAsia="Times New Roman" w:hAnsi="Times New Roman" w:cs="Times New Roman"/>
      <w:sz w:val="33"/>
      <w:szCs w:val="33"/>
    </w:rPr>
  </w:style>
  <w:style w:type="paragraph" w:styleId="a7">
    <w:name w:val="List Paragraph"/>
    <w:basedOn w:val="a"/>
    <w:uiPriority w:val="1"/>
    <w:qFormat/>
    <w:rsid w:val="00FF6162"/>
    <w:pPr>
      <w:ind w:left="700" w:firstLine="5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6162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61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162"/>
    <w:rPr>
      <w:rFonts w:ascii="Tahoma" w:eastAsia="Cambri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41B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41B1F"/>
    <w:rPr>
      <w:color w:val="0000FF"/>
      <w:u w:val="single"/>
    </w:rPr>
  </w:style>
  <w:style w:type="character" w:styleId="ac">
    <w:name w:val="Strong"/>
    <w:basedOn w:val="a0"/>
    <w:uiPriority w:val="22"/>
    <w:qFormat/>
    <w:rsid w:val="00701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5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2025-06-24T13:03:00Z</cp:lastPrinted>
  <dcterms:created xsi:type="dcterms:W3CDTF">2025-06-25T08:26:00Z</dcterms:created>
  <dcterms:modified xsi:type="dcterms:W3CDTF">2025-06-25T08:26:00Z</dcterms:modified>
</cp:coreProperties>
</file>